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F98F" w14:textId="52072104" w:rsidR="00D20FCB" w:rsidRPr="00D20FCB" w:rsidRDefault="00D20FCB" w:rsidP="00D20FCB">
      <w:pPr>
        <w:tabs>
          <w:tab w:val="right" w:pos="9639"/>
        </w:tabs>
        <w:overflowPunct w:val="0"/>
        <w:autoSpaceDE w:val="0"/>
        <w:autoSpaceDN w:val="0"/>
        <w:adjustRightInd w:val="0"/>
        <w:textAlignment w:val="baseline"/>
        <w:rPr>
          <w:rFonts w:ascii="Arial" w:eastAsia="Yu Gothic Medium" w:hAnsi="Arial" w:cs="Arial"/>
          <w:b/>
          <w:bCs/>
          <w:i/>
          <w:sz w:val="28"/>
          <w:szCs w:val="28"/>
        </w:rPr>
      </w:pPr>
      <w:r w:rsidRPr="00D20FCB">
        <w:rPr>
          <w:rFonts w:ascii="Arial" w:eastAsia="Yu Gothic Medium" w:hAnsi="Arial" w:cs="Arial"/>
          <w:b/>
          <w:bCs/>
          <w:sz w:val="28"/>
          <w:szCs w:val="28"/>
        </w:rPr>
        <w:t>3GPP TSG-RAN WG2 #129</w:t>
      </w:r>
      <w:r w:rsidRPr="00D20FCB">
        <w:rPr>
          <w:rFonts w:ascii="Arial" w:eastAsia="Yu Gothic Medium" w:hAnsi="Arial" w:cs="Arial"/>
          <w:b/>
          <w:bCs/>
          <w:sz w:val="28"/>
          <w:szCs w:val="28"/>
        </w:rPr>
        <w:tab/>
      </w:r>
      <w:r w:rsidR="008343BC" w:rsidRPr="008343BC">
        <w:rPr>
          <w:rFonts w:ascii="Arial" w:eastAsia="Yu Gothic Medium" w:hAnsi="Arial" w:cs="Arial"/>
          <w:b/>
          <w:bCs/>
          <w:sz w:val="28"/>
          <w:szCs w:val="28"/>
        </w:rPr>
        <w:t>R2-2500396</w:t>
      </w:r>
    </w:p>
    <w:p w14:paraId="2388CE79" w14:textId="77777777" w:rsidR="00D20FCB" w:rsidRPr="00D20FCB" w:rsidRDefault="00D20FCB" w:rsidP="00D20FCB">
      <w:pPr>
        <w:tabs>
          <w:tab w:val="right" w:pos="9639"/>
        </w:tabs>
        <w:overflowPunct w:val="0"/>
        <w:autoSpaceDE w:val="0"/>
        <w:autoSpaceDN w:val="0"/>
        <w:adjustRightInd w:val="0"/>
        <w:textAlignment w:val="baseline"/>
        <w:rPr>
          <w:rFonts w:ascii="Arial" w:eastAsia="Yu Gothic Medium" w:hAnsi="Arial" w:cs="Arial"/>
          <w:b/>
          <w:bCs/>
          <w:sz w:val="28"/>
          <w:szCs w:val="28"/>
        </w:rPr>
      </w:pPr>
      <w:r w:rsidRPr="00D20FCB">
        <w:rPr>
          <w:rFonts w:ascii="Arial" w:eastAsia="Yu Gothic Medium" w:hAnsi="Arial" w:cs="Arial"/>
          <w:b/>
          <w:bCs/>
          <w:sz w:val="28"/>
          <w:szCs w:val="28"/>
        </w:rPr>
        <w:t>Athens, Greece, 17 – 21 February 2025</w:t>
      </w:r>
    </w:p>
    <w:p w14:paraId="2F3B5EE5" w14:textId="77777777" w:rsidR="004A6B86" w:rsidRDefault="004A6B86" w:rsidP="004A6B86">
      <w:pPr>
        <w:overflowPunct w:val="0"/>
        <w:autoSpaceDE w:val="0"/>
        <w:autoSpaceDN w:val="0"/>
        <w:adjustRightInd w:val="0"/>
        <w:jc w:val="left"/>
        <w:textAlignment w:val="baseline"/>
        <w:rPr>
          <w:rFonts w:ascii="Arial" w:eastAsia="Yu Gothic Medium" w:hAnsi="Arial"/>
          <w:b/>
          <w:bCs/>
          <w:kern w:val="0"/>
          <w:sz w:val="24"/>
          <w:szCs w:val="20"/>
        </w:rPr>
      </w:pPr>
    </w:p>
    <w:p w14:paraId="344F4629" w14:textId="286E030F" w:rsidR="00EA2522" w:rsidRPr="00123DC1" w:rsidRDefault="004A6B86" w:rsidP="00EA2522">
      <w:pPr>
        <w:widowControl/>
        <w:spacing w:after="120"/>
        <w:jc w:val="left"/>
        <w:rPr>
          <w:rFonts w:ascii="Arial" w:eastAsia="Yu Gothic Medium" w:hAnsi="Arial" w:cs="Arial"/>
          <w:b/>
          <w:bCs/>
          <w:kern w:val="0"/>
          <w:sz w:val="24"/>
          <w:szCs w:val="20"/>
        </w:rPr>
      </w:pPr>
      <w:r>
        <w:rPr>
          <w:rFonts w:ascii="Arial" w:eastAsia="Yu Gothic Medium" w:hAnsi="Arial" w:cs="Arial"/>
          <w:b/>
          <w:bCs/>
          <w:kern w:val="0"/>
          <w:sz w:val="24"/>
          <w:szCs w:val="20"/>
          <w:lang w:eastAsia="en-US"/>
        </w:rPr>
        <w:t>Agenda item</w:t>
      </w:r>
      <w:r w:rsidR="00EA2522" w:rsidRPr="00123DC1">
        <w:rPr>
          <w:rFonts w:ascii="Arial" w:eastAsia="Yu Gothic Medium" w:hAnsi="Arial" w:cs="Arial"/>
          <w:b/>
          <w:bCs/>
          <w:kern w:val="0"/>
          <w:sz w:val="24"/>
          <w:szCs w:val="20"/>
          <w:lang w:eastAsia="en-US"/>
        </w:rPr>
        <w:t>:</w:t>
      </w:r>
      <w:r w:rsidR="00EA2522" w:rsidRPr="00123DC1">
        <w:rPr>
          <w:rFonts w:ascii="Arial" w:eastAsia="Yu Gothic Medium" w:hAnsi="Arial" w:cs="Arial" w:hint="eastAsia"/>
          <w:b/>
          <w:bCs/>
          <w:kern w:val="0"/>
          <w:sz w:val="24"/>
          <w:szCs w:val="20"/>
        </w:rPr>
        <w:tab/>
      </w:r>
      <w:r w:rsidR="00EA2522" w:rsidRPr="00123DC1">
        <w:rPr>
          <w:rFonts w:ascii="Arial" w:eastAsia="Yu Gothic Medium" w:hAnsi="Arial" w:cs="Arial" w:hint="eastAsia"/>
          <w:b/>
          <w:bCs/>
          <w:kern w:val="0"/>
          <w:sz w:val="24"/>
          <w:szCs w:val="20"/>
        </w:rPr>
        <w:tab/>
      </w:r>
      <w:r w:rsidR="00F963D8" w:rsidRPr="00F963D8">
        <w:rPr>
          <w:rFonts w:ascii="Arial" w:eastAsia="Yu Gothic Medium" w:hAnsi="Arial" w:cs="Arial"/>
          <w:b/>
          <w:bCs/>
          <w:kern w:val="0"/>
          <w:sz w:val="24"/>
          <w:szCs w:val="20"/>
        </w:rPr>
        <w:t>8.5.3</w:t>
      </w:r>
      <w:r w:rsidR="00F963D8" w:rsidRPr="00F963D8">
        <w:rPr>
          <w:rFonts w:ascii="Arial" w:eastAsia="Yu Gothic Medium" w:hAnsi="Arial" w:cs="Arial"/>
          <w:b/>
          <w:bCs/>
          <w:kern w:val="0"/>
          <w:sz w:val="24"/>
          <w:szCs w:val="20"/>
        </w:rPr>
        <w:tab/>
        <w:t>On-demand SIB1</w:t>
      </w:r>
    </w:p>
    <w:p w14:paraId="604365C4" w14:textId="73E6FBC9" w:rsidR="00EA2522" w:rsidRPr="00123DC1" w:rsidRDefault="00EA2522" w:rsidP="00F22B74">
      <w:pPr>
        <w:widowControl/>
        <w:overflowPunct w:val="0"/>
        <w:autoSpaceDE w:val="0"/>
        <w:autoSpaceDN w:val="0"/>
        <w:adjustRightInd w:val="0"/>
        <w:spacing w:after="180"/>
        <w:ind w:left="2520" w:hanging="25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00E34612" w:rsidRPr="00E34612">
        <w:rPr>
          <w:rFonts w:ascii="Arial" w:eastAsia="Yu Gothic Medium" w:hAnsi="Arial" w:cs="Arial"/>
          <w:b/>
          <w:bCs/>
          <w:kern w:val="0"/>
          <w:sz w:val="24"/>
          <w:szCs w:val="20"/>
        </w:rPr>
        <w:t>Discussion on On-demand SIB1 WUS provisioning</w:t>
      </w:r>
      <w:r w:rsidR="00E227CF">
        <w:rPr>
          <w:rFonts w:ascii="Arial" w:eastAsia="Yu Gothic Medium" w:hAnsi="Arial" w:cs="Arial"/>
          <w:b/>
          <w:bCs/>
          <w:kern w:val="0"/>
          <w:sz w:val="24"/>
          <w:szCs w:val="20"/>
        </w:rPr>
        <w:t xml:space="preserve"> and</w:t>
      </w:r>
      <w:r w:rsidR="00E34612" w:rsidRPr="00E34612">
        <w:rPr>
          <w:rFonts w:ascii="Arial" w:eastAsia="Yu Gothic Medium" w:hAnsi="Arial" w:cs="Arial"/>
          <w:b/>
          <w:bCs/>
          <w:kern w:val="0"/>
          <w:sz w:val="24"/>
          <w:szCs w:val="20"/>
        </w:rPr>
        <w:t xml:space="preserve"> UE behaviour</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B68959A" w14:textId="045E3BE9" w:rsidR="008A06E9" w:rsidRPr="00D02DD7" w:rsidRDefault="00EA2522" w:rsidP="00D02DD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3AE860F" w14:textId="08197C41" w:rsidR="00365364" w:rsidRDefault="00365364" w:rsidP="00EA2522">
      <w:pPr>
        <w:widowControl/>
        <w:rPr>
          <w:rFonts w:ascii="Arial" w:eastAsia="Yu Gothic Medium" w:hAnsi="Arial"/>
          <w:kern w:val="0"/>
          <w:sz w:val="20"/>
          <w:szCs w:val="20"/>
        </w:rPr>
      </w:pPr>
      <w:r>
        <w:rPr>
          <w:rFonts w:ascii="Arial" w:eastAsia="Yu Gothic Medium" w:hAnsi="Arial"/>
          <w:kern w:val="0"/>
          <w:sz w:val="20"/>
          <w:szCs w:val="20"/>
        </w:rPr>
        <w:t>During RAN2 #12</w:t>
      </w:r>
      <w:r w:rsidR="000D2235">
        <w:rPr>
          <w:rFonts w:ascii="Arial" w:eastAsia="Yu Gothic Medium" w:hAnsi="Arial"/>
          <w:kern w:val="0"/>
          <w:sz w:val="20"/>
          <w:szCs w:val="20"/>
        </w:rPr>
        <w:t>7</w:t>
      </w:r>
      <w:r w:rsidR="008164E6">
        <w:rPr>
          <w:rFonts w:ascii="Arial" w:eastAsia="Yu Gothic Medium" w:hAnsi="Arial"/>
          <w:kern w:val="0"/>
          <w:sz w:val="20"/>
          <w:szCs w:val="20"/>
        </w:rPr>
        <w:t>bis</w:t>
      </w:r>
      <w:r w:rsidR="00D02DD7">
        <w:rPr>
          <w:rFonts w:ascii="Arial" w:eastAsia="Yu Gothic Medium" w:hAnsi="Arial"/>
          <w:kern w:val="0"/>
          <w:sz w:val="20"/>
          <w:szCs w:val="20"/>
        </w:rPr>
        <w:t>, the following agreements were made</w:t>
      </w:r>
      <w:r>
        <w:rPr>
          <w:rFonts w:ascii="Arial" w:eastAsia="Yu Gothic Medium" w:hAnsi="Arial"/>
          <w:kern w:val="0"/>
          <w:sz w:val="20"/>
          <w:szCs w:val="20"/>
        </w:rPr>
        <w:t>:</w:t>
      </w:r>
    </w:p>
    <w:p w14:paraId="200E58E0" w14:textId="77777777" w:rsidR="00365364" w:rsidRDefault="00365364" w:rsidP="00EA252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B066E0" w14:paraId="706D5913" w14:textId="77777777" w:rsidTr="00594B8F">
        <w:trPr>
          <w:trHeight w:val="948"/>
        </w:trPr>
        <w:tc>
          <w:tcPr>
            <w:tcW w:w="9439" w:type="dxa"/>
          </w:tcPr>
          <w:p w14:paraId="1CF5E692" w14:textId="77777777" w:rsidR="00612C5D" w:rsidRPr="00612C5D" w:rsidRDefault="00612C5D" w:rsidP="00612C5D">
            <w:pPr>
              <w:pStyle w:val="Doc-text2"/>
              <w:ind w:left="363"/>
              <w:rPr>
                <w:lang w:val="en-US"/>
              </w:rPr>
            </w:pPr>
            <w:r w:rsidRPr="00612C5D">
              <w:rPr>
                <w:lang w:val="en-US"/>
              </w:rPr>
              <w:t>OD-SIB1 Validity:</w:t>
            </w:r>
          </w:p>
          <w:p w14:paraId="029373C9" w14:textId="77777777" w:rsidR="00982137" w:rsidRDefault="00982137" w:rsidP="00E2783A">
            <w:pPr>
              <w:pStyle w:val="Doc-text2"/>
              <w:ind w:left="363"/>
              <w:rPr>
                <w:lang w:val="en-US"/>
              </w:rPr>
            </w:pPr>
            <w:r w:rsidRPr="00982137">
              <w:rPr>
                <w:lang w:val="en-US"/>
              </w:rPr>
              <w:t>7.</w:t>
            </w:r>
            <w:r w:rsidRPr="00982137">
              <w:rPr>
                <w:lang w:val="en-US"/>
              </w:rPr>
              <w:tab/>
              <w:t>A cell for which SIB1 request configuration is available, can periodically broadcast SIB1.</w:t>
            </w:r>
          </w:p>
          <w:p w14:paraId="46095E24" w14:textId="405A4518" w:rsidR="00875230" w:rsidRPr="00622291" w:rsidRDefault="00875230" w:rsidP="003F6242">
            <w:pPr>
              <w:pStyle w:val="Doc-text2"/>
              <w:ind w:left="363"/>
              <w:rPr>
                <w:lang w:val="en-US"/>
              </w:rPr>
            </w:pPr>
            <w:r w:rsidRPr="00875230">
              <w:rPr>
                <w:lang w:val="en-US"/>
              </w:rPr>
              <w:t>8.</w:t>
            </w:r>
            <w:r w:rsidRPr="00875230">
              <w:rPr>
                <w:lang w:val="en-US"/>
              </w:rPr>
              <w:tab/>
              <w:t>If UE has SIB1 request configuration of a cell, UE needs to check if SIB1 is currently being broadcasted or provided on demand for that cell before requesting SIB1 of that cell.</w:t>
            </w:r>
          </w:p>
        </w:tc>
      </w:tr>
    </w:tbl>
    <w:p w14:paraId="7E539C60" w14:textId="77777777" w:rsidR="00BD13A3" w:rsidRDefault="00BD13A3" w:rsidP="00EA2522">
      <w:pPr>
        <w:widowControl/>
        <w:rPr>
          <w:rFonts w:ascii="Arial" w:eastAsia="Yu Gothic Medium" w:hAnsi="Arial"/>
          <w:kern w:val="0"/>
          <w:sz w:val="20"/>
          <w:szCs w:val="20"/>
        </w:rPr>
      </w:pPr>
    </w:p>
    <w:p w14:paraId="6AD9E6CB" w14:textId="699C791F" w:rsidR="003F6242" w:rsidRDefault="003F6242" w:rsidP="003F6242">
      <w:pPr>
        <w:widowControl/>
        <w:rPr>
          <w:rFonts w:ascii="Arial" w:eastAsia="Yu Gothic Medium" w:hAnsi="Arial"/>
          <w:kern w:val="0"/>
          <w:sz w:val="20"/>
          <w:szCs w:val="20"/>
        </w:rPr>
      </w:pPr>
      <w:r>
        <w:rPr>
          <w:rFonts w:ascii="Arial" w:eastAsia="Yu Gothic Medium" w:hAnsi="Arial"/>
          <w:kern w:val="0"/>
          <w:sz w:val="20"/>
          <w:szCs w:val="20"/>
        </w:rPr>
        <w:t>During RAN2 #128, the following agreement</w:t>
      </w:r>
      <w:r w:rsidR="004C23A0">
        <w:rPr>
          <w:rFonts w:ascii="Arial" w:eastAsia="Yu Gothic Medium" w:hAnsi="Arial"/>
          <w:kern w:val="0"/>
          <w:sz w:val="20"/>
          <w:szCs w:val="20"/>
        </w:rPr>
        <w:t xml:space="preserve"> was</w:t>
      </w:r>
      <w:r>
        <w:rPr>
          <w:rFonts w:ascii="Arial" w:eastAsia="Yu Gothic Medium" w:hAnsi="Arial"/>
          <w:kern w:val="0"/>
          <w:sz w:val="20"/>
          <w:szCs w:val="20"/>
        </w:rPr>
        <w:t xml:space="preserve"> made:</w:t>
      </w:r>
    </w:p>
    <w:p w14:paraId="4477ECB0" w14:textId="77777777" w:rsidR="003F6242" w:rsidRDefault="003F6242" w:rsidP="003F6242">
      <w:pPr>
        <w:widowControl/>
        <w:rPr>
          <w:rFonts w:ascii="Arial" w:eastAsia="Yu Gothic Medium" w:hAnsi="Arial"/>
          <w:kern w:val="0"/>
          <w:sz w:val="20"/>
          <w:szCs w:val="20"/>
        </w:rPr>
      </w:pP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3F6242" w14:paraId="3D1BDB2E" w14:textId="77777777" w:rsidTr="00594B8F">
        <w:trPr>
          <w:trHeight w:val="560"/>
        </w:trPr>
        <w:tc>
          <w:tcPr>
            <w:tcW w:w="9439" w:type="dxa"/>
          </w:tcPr>
          <w:p w14:paraId="63DD553C" w14:textId="6AA03C9D" w:rsidR="003F6242" w:rsidRPr="00622291" w:rsidRDefault="004C23A0" w:rsidP="00040FF9">
            <w:pPr>
              <w:pStyle w:val="Doc-text2"/>
              <w:ind w:left="363"/>
              <w:rPr>
                <w:lang w:val="en-US"/>
              </w:rPr>
            </w:pPr>
            <w:r w:rsidRPr="004C23A0">
              <w:rPr>
                <w:lang w:val="en-US"/>
              </w:rPr>
              <w:t>NES UE with SIB1 request configuration of a NES cell assumes that a NES cell, with SSB containing K_SSB &lt; 24 for FR1 and K_SSB &lt; 12 for FR2, will acquire SIB1 as in legacy.</w:t>
            </w:r>
          </w:p>
        </w:tc>
      </w:tr>
    </w:tbl>
    <w:p w14:paraId="08EB457F" w14:textId="6219885A" w:rsidR="00473809" w:rsidRDefault="00473809" w:rsidP="00EA2522">
      <w:pPr>
        <w:widowControl/>
        <w:rPr>
          <w:rFonts w:ascii="Arial" w:eastAsia="Yu Gothic Medium" w:hAnsi="Arial"/>
          <w:kern w:val="0"/>
          <w:sz w:val="20"/>
          <w:szCs w:val="20"/>
        </w:rPr>
      </w:pPr>
    </w:p>
    <w:p w14:paraId="400FF2A8" w14:textId="2F9E2139" w:rsidR="00870EEA" w:rsidRDefault="00870EEA" w:rsidP="00870EEA">
      <w:pPr>
        <w:widowControl/>
        <w:rPr>
          <w:rFonts w:ascii="Arial" w:eastAsia="Yu Gothic Medium" w:hAnsi="Arial"/>
          <w:kern w:val="0"/>
          <w:sz w:val="20"/>
          <w:szCs w:val="20"/>
        </w:rPr>
      </w:pPr>
      <w:r>
        <w:rPr>
          <w:rFonts w:ascii="Arial" w:eastAsia="Yu Gothic Medium" w:hAnsi="Arial"/>
          <w:kern w:val="0"/>
          <w:sz w:val="20"/>
          <w:szCs w:val="20"/>
        </w:rPr>
        <w:t>During RAN #106, it was agreed that:</w:t>
      </w:r>
    </w:p>
    <w:tbl>
      <w:tblPr>
        <w:tblW w:w="9439"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9"/>
      </w:tblGrid>
      <w:tr w:rsidR="00870EEA" w14:paraId="3C119832" w14:textId="77777777" w:rsidTr="00040FF9">
        <w:trPr>
          <w:trHeight w:val="560"/>
        </w:trPr>
        <w:tc>
          <w:tcPr>
            <w:tcW w:w="9439" w:type="dxa"/>
          </w:tcPr>
          <w:p w14:paraId="3EDCEA34" w14:textId="1DF7591E" w:rsidR="00870EEA" w:rsidRPr="00622291" w:rsidRDefault="00C83B0D" w:rsidP="00040FF9">
            <w:pPr>
              <w:pStyle w:val="Doc-text2"/>
              <w:ind w:left="363"/>
              <w:rPr>
                <w:lang w:val="en-US"/>
              </w:rPr>
            </w:pPr>
            <w:r w:rsidRPr="00C83B0D">
              <w:rPr>
                <w:lang w:val="en-US"/>
              </w:rPr>
              <w:t>RAN confirms that Case 2 also includes the case where a particular Cell A can switch to become a NES</w:t>
            </w:r>
            <w:r>
              <w:rPr>
                <w:lang w:val="en-US"/>
              </w:rPr>
              <w:t xml:space="preserve"> </w:t>
            </w:r>
            <w:r w:rsidRPr="00C83B0D">
              <w:rPr>
                <w:lang w:val="en-US"/>
              </w:rPr>
              <w:t>Cell</w:t>
            </w:r>
            <w:r>
              <w:rPr>
                <w:lang w:val="en-US"/>
              </w:rPr>
              <w:t>.</w:t>
            </w:r>
          </w:p>
        </w:tc>
      </w:tr>
    </w:tbl>
    <w:p w14:paraId="61D0F2B6" w14:textId="77777777" w:rsidR="00870EEA" w:rsidRDefault="00870EEA" w:rsidP="00EA2522">
      <w:pPr>
        <w:widowControl/>
        <w:rPr>
          <w:rFonts w:ascii="Arial" w:eastAsia="Yu Gothic Medium" w:hAnsi="Arial"/>
          <w:kern w:val="0"/>
          <w:sz w:val="20"/>
          <w:szCs w:val="20"/>
        </w:rPr>
      </w:pPr>
    </w:p>
    <w:p w14:paraId="5D83CEC0" w14:textId="28B834B0" w:rsidR="00622291" w:rsidRPr="00123DC1" w:rsidRDefault="00622291" w:rsidP="00EA2522">
      <w:pPr>
        <w:widowControl/>
        <w:rPr>
          <w:rFonts w:ascii="Arial" w:eastAsia="Yu Gothic Medium" w:hAnsi="Arial"/>
          <w:kern w:val="0"/>
          <w:sz w:val="20"/>
          <w:szCs w:val="20"/>
        </w:rPr>
      </w:pPr>
      <w:r>
        <w:rPr>
          <w:rFonts w:ascii="Arial" w:eastAsia="Yu Gothic Medium" w:hAnsi="Arial"/>
          <w:kern w:val="0"/>
          <w:sz w:val="20"/>
          <w:szCs w:val="20"/>
        </w:rPr>
        <w:t xml:space="preserve">In this contribution, we discuss further </w:t>
      </w:r>
      <w:r w:rsidR="00C83B0D">
        <w:rPr>
          <w:rFonts w:ascii="Arial" w:eastAsia="Yu Gothic Medium" w:hAnsi="Arial"/>
          <w:kern w:val="0"/>
          <w:sz w:val="20"/>
          <w:szCs w:val="20"/>
        </w:rPr>
        <w:t>xxx</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8C00796" w14:textId="77777777" w:rsidR="007F4C4B" w:rsidRDefault="00EA2522" w:rsidP="00F479F8">
      <w:pPr>
        <w:widowControl/>
        <w:spacing w:after="120" w:line="240" w:lineRule="atLeast"/>
        <w:rPr>
          <w:rFonts w:ascii="Arial" w:eastAsia="Yu Gothic Medium" w:hAnsi="Arial"/>
          <w:kern w:val="0"/>
          <w:sz w:val="26"/>
          <w:szCs w:val="26"/>
        </w:rPr>
      </w:pPr>
      <w:r w:rsidRPr="00DD2548">
        <w:rPr>
          <w:rFonts w:ascii="Arial" w:eastAsia="Yu Gothic Medium" w:hAnsi="Arial" w:hint="eastAsia"/>
          <w:kern w:val="0"/>
          <w:sz w:val="26"/>
          <w:szCs w:val="26"/>
        </w:rPr>
        <w:t>2.1</w:t>
      </w:r>
      <w:r w:rsidRPr="00DD2548">
        <w:rPr>
          <w:rFonts w:ascii="Arial" w:eastAsia="Yu Gothic Medium" w:hAnsi="Arial" w:hint="eastAsia"/>
          <w:kern w:val="0"/>
          <w:sz w:val="26"/>
          <w:szCs w:val="26"/>
        </w:rPr>
        <w:tab/>
      </w:r>
      <w:r w:rsidR="007F4C4B">
        <w:rPr>
          <w:rFonts w:ascii="Arial" w:eastAsia="Yu Gothic Medium" w:hAnsi="Arial"/>
          <w:kern w:val="0"/>
          <w:sz w:val="26"/>
          <w:szCs w:val="26"/>
        </w:rPr>
        <w:t>UE behaviour before UL WUS request transmission</w:t>
      </w:r>
    </w:p>
    <w:p w14:paraId="66A54C02" w14:textId="537428DF" w:rsidR="00740F6A" w:rsidRDefault="0050368C" w:rsidP="00740F6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During </w:t>
      </w:r>
      <w:r w:rsidR="00740F6A" w:rsidRPr="00740F6A">
        <w:rPr>
          <w:rFonts w:ascii="Arial" w:eastAsia="Yu Gothic Medium" w:hAnsi="Arial"/>
          <w:kern w:val="0"/>
          <w:sz w:val="20"/>
          <w:szCs w:val="20"/>
        </w:rPr>
        <w:t>RAN2</w:t>
      </w:r>
      <w:r>
        <w:rPr>
          <w:rFonts w:ascii="Arial" w:eastAsia="Yu Gothic Medium" w:hAnsi="Arial"/>
          <w:kern w:val="0"/>
          <w:sz w:val="20"/>
          <w:szCs w:val="20"/>
        </w:rPr>
        <w:t xml:space="preserve"> #127bis, it was</w:t>
      </w:r>
      <w:r w:rsidR="00740F6A" w:rsidRPr="00740F6A">
        <w:rPr>
          <w:rFonts w:ascii="Arial" w:eastAsia="Yu Gothic Medium" w:hAnsi="Arial"/>
          <w:kern w:val="0"/>
          <w:sz w:val="20"/>
          <w:szCs w:val="20"/>
        </w:rPr>
        <w:t xml:space="preserve"> agreed that UE should check if SIB1 is being broadcast before it transmits WUS request.</w:t>
      </w:r>
      <w:r w:rsidR="00AC63D7">
        <w:rPr>
          <w:rFonts w:ascii="Arial" w:eastAsia="Yu Gothic Medium" w:hAnsi="Arial"/>
          <w:kern w:val="0"/>
          <w:sz w:val="20"/>
          <w:szCs w:val="20"/>
        </w:rPr>
        <w:br/>
      </w:r>
      <w:r w:rsidR="00740F6A" w:rsidRPr="00740F6A">
        <w:rPr>
          <w:rFonts w:ascii="Arial" w:eastAsia="Yu Gothic Medium" w:hAnsi="Arial"/>
          <w:kern w:val="0"/>
          <w:sz w:val="20"/>
          <w:szCs w:val="20"/>
        </w:rPr>
        <w:t>There are two scenarios when this could happen:</w:t>
      </w:r>
    </w:p>
    <w:p w14:paraId="67529A8E" w14:textId="77777777" w:rsidR="00740F6A" w:rsidRDefault="00740F6A" w:rsidP="0082489B">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1: the NES cell is broadcasting SIB1 periodically</w:t>
      </w:r>
    </w:p>
    <w:p w14:paraId="3EDD548D" w14:textId="7F080A1A" w:rsidR="00740F6A" w:rsidRPr="00A344B9" w:rsidRDefault="00740F6A" w:rsidP="00A344B9">
      <w:pPr>
        <w:pStyle w:val="ListParagraph"/>
        <w:widowControl/>
        <w:numPr>
          <w:ilvl w:val="1"/>
          <w:numId w:val="30"/>
        </w:numPr>
        <w:spacing w:after="120" w:line="240" w:lineRule="atLeast"/>
        <w:rPr>
          <w:rFonts w:ascii="Arial" w:eastAsia="Yu Gothic Medium" w:hAnsi="Arial"/>
          <w:kern w:val="0"/>
          <w:sz w:val="20"/>
          <w:szCs w:val="20"/>
        </w:rPr>
      </w:pPr>
      <w:r w:rsidRPr="00A344B9">
        <w:rPr>
          <w:rFonts w:ascii="Arial" w:eastAsia="Yu Gothic Medium" w:hAnsi="Arial"/>
          <w:kern w:val="0"/>
          <w:sz w:val="20"/>
          <w:szCs w:val="20"/>
        </w:rPr>
        <w:t>SIB1 may be regularly broadcast by NES cell with the legacy periodicity (e.g. 160ms)</w:t>
      </w:r>
    </w:p>
    <w:p w14:paraId="40421E30" w14:textId="77777777" w:rsidR="00740F6A" w:rsidRDefault="00740F6A" w:rsidP="00E47178">
      <w:pPr>
        <w:pStyle w:val="ListParagraph"/>
        <w:widowControl/>
        <w:numPr>
          <w:ilvl w:val="0"/>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Scenario 2: the NES cell is transmitting SIB1 only temporarily</w:t>
      </w:r>
    </w:p>
    <w:p w14:paraId="0BDEA980" w14:textId="78195CA0" w:rsid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the on demand SIB1 request sent to the NES cell from other UE(s)</w:t>
      </w:r>
      <w:r>
        <w:rPr>
          <w:rFonts w:ascii="Arial" w:eastAsia="Yu Gothic Medium" w:hAnsi="Arial"/>
          <w:kern w:val="0"/>
          <w:sz w:val="20"/>
          <w:szCs w:val="20"/>
        </w:rPr>
        <w:t>.</w:t>
      </w:r>
    </w:p>
    <w:p w14:paraId="768BEFB6" w14:textId="3EEC5752" w:rsidR="00CD6CAF" w:rsidRPr="00740F6A" w:rsidRDefault="00740F6A" w:rsidP="00E122AB">
      <w:pPr>
        <w:pStyle w:val="ListParagraph"/>
        <w:widowControl/>
        <w:numPr>
          <w:ilvl w:val="1"/>
          <w:numId w:val="30"/>
        </w:numPr>
        <w:spacing w:after="120" w:line="240" w:lineRule="atLeast"/>
        <w:rPr>
          <w:rFonts w:ascii="Arial" w:eastAsia="Yu Gothic Medium" w:hAnsi="Arial"/>
          <w:kern w:val="0"/>
          <w:sz w:val="20"/>
          <w:szCs w:val="20"/>
        </w:rPr>
      </w:pPr>
      <w:r w:rsidRPr="00740F6A">
        <w:rPr>
          <w:rFonts w:ascii="Arial" w:eastAsia="Yu Gothic Medium" w:hAnsi="Arial"/>
          <w:kern w:val="0"/>
          <w:sz w:val="20"/>
          <w:szCs w:val="20"/>
        </w:rPr>
        <w:t>It may be triggered by a regular SIB1 update within the NES cell.</w:t>
      </w:r>
    </w:p>
    <w:p w14:paraId="6205A7DD" w14:textId="53492C2A" w:rsidR="00E75BDE" w:rsidRDefault="006D76EA"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00A64332">
        <w:rPr>
          <w:rFonts w:ascii="Arial" w:eastAsia="Yu Gothic Medium" w:hAnsi="Arial"/>
          <w:kern w:val="0"/>
          <w:sz w:val="20"/>
          <w:szCs w:val="20"/>
        </w:rPr>
        <w:t>S</w:t>
      </w:r>
      <w:r w:rsidR="00D35EDC" w:rsidRPr="00D35EDC">
        <w:rPr>
          <w:rFonts w:ascii="Arial" w:eastAsia="Yu Gothic Medium" w:hAnsi="Arial"/>
          <w:kern w:val="0"/>
          <w:sz w:val="20"/>
          <w:szCs w:val="20"/>
        </w:rPr>
        <w:t>cenario 1, the UE will be aware of the broadcast SIB1 from the MIB, so the default behaviour should be to ignore the UL WUS configuration and listen to the broadcast SIB1</w:t>
      </w:r>
      <w:r w:rsidR="00A43A09">
        <w:rPr>
          <w:rFonts w:ascii="Arial" w:eastAsia="Yu Gothic Medium" w:hAnsi="Arial"/>
          <w:kern w:val="0"/>
          <w:sz w:val="20"/>
          <w:szCs w:val="20"/>
        </w:rPr>
        <w:t>, as agreed in RAN2 #127-bis</w:t>
      </w:r>
      <w:r w:rsidR="00D35EDC" w:rsidRPr="00D35EDC">
        <w:rPr>
          <w:rFonts w:ascii="Arial" w:eastAsia="Yu Gothic Medium" w:hAnsi="Arial"/>
          <w:kern w:val="0"/>
          <w:sz w:val="20"/>
          <w:szCs w:val="20"/>
        </w:rPr>
        <w:t>.</w:t>
      </w:r>
    </w:p>
    <w:p w14:paraId="463782AA" w14:textId="7278785C" w:rsidR="00A64332" w:rsidRDefault="00A64332" w:rsidP="00A6420E">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Observation 1: If SIB1 is being broadcast periodically</w:t>
      </w:r>
      <w:r w:rsidR="00BF5366">
        <w:rPr>
          <w:rFonts w:ascii="Arial" w:eastAsia="Yu Gothic Medium" w:hAnsi="Arial" w:hint="eastAsia"/>
          <w:b/>
          <w:bCs/>
          <w:kern w:val="0"/>
          <w:sz w:val="20"/>
          <w:szCs w:val="20"/>
        </w:rPr>
        <w:t xml:space="preserve"> and no SIB1 indication in the MIB is not set</w:t>
      </w:r>
      <w:r>
        <w:rPr>
          <w:rFonts w:ascii="Arial" w:eastAsia="Yu Gothic Medium" w:hAnsi="Arial"/>
          <w:b/>
          <w:bCs/>
          <w:kern w:val="0"/>
          <w:sz w:val="20"/>
          <w:szCs w:val="20"/>
        </w:rPr>
        <w:t xml:space="preserve">, UEs </w:t>
      </w:r>
      <w:r w:rsidR="00940CCB">
        <w:rPr>
          <w:rFonts w:ascii="Arial" w:eastAsia="Yu Gothic Medium" w:hAnsi="Arial"/>
          <w:b/>
          <w:bCs/>
          <w:kern w:val="0"/>
          <w:sz w:val="20"/>
          <w:szCs w:val="20"/>
        </w:rPr>
        <w:t>will not request OD-SIB1.</w:t>
      </w:r>
    </w:p>
    <w:p w14:paraId="5D2BC6B0" w14:textId="77777777" w:rsidR="008E4D34" w:rsidRDefault="008E4D34" w:rsidP="00A6420E">
      <w:pPr>
        <w:widowControl/>
        <w:spacing w:after="120" w:line="240" w:lineRule="atLeast"/>
        <w:rPr>
          <w:rFonts w:ascii="Arial" w:eastAsia="Yu Gothic Medium" w:hAnsi="Arial"/>
          <w:kern w:val="0"/>
          <w:sz w:val="20"/>
          <w:szCs w:val="20"/>
        </w:rPr>
      </w:pPr>
    </w:p>
    <w:p w14:paraId="0607D4FB" w14:textId="71802C2E" w:rsidR="000D3F9A" w:rsidRDefault="00993858" w:rsidP="00A6420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w:t>
      </w:r>
      <w:r w:rsidRPr="00740F6A">
        <w:rPr>
          <w:rFonts w:ascii="Arial" w:eastAsia="Yu Gothic Medium" w:hAnsi="Arial"/>
          <w:kern w:val="0"/>
          <w:sz w:val="20"/>
          <w:szCs w:val="20"/>
        </w:rPr>
        <w:t xml:space="preserve">Scenario </w:t>
      </w:r>
      <w:r>
        <w:rPr>
          <w:rFonts w:ascii="Arial" w:eastAsia="Yu Gothic Medium" w:hAnsi="Arial"/>
          <w:kern w:val="0"/>
          <w:sz w:val="20"/>
          <w:szCs w:val="20"/>
        </w:rPr>
        <w:t xml:space="preserve">2, </w:t>
      </w:r>
      <w:r w:rsidR="00A53250" w:rsidRPr="00A53250">
        <w:rPr>
          <w:rFonts w:ascii="Arial" w:eastAsia="Yu Gothic Medium" w:hAnsi="Arial"/>
          <w:kern w:val="0"/>
          <w:sz w:val="20"/>
          <w:szCs w:val="20"/>
        </w:rPr>
        <w:t>if SIB1 is transmitted only temporarily, it is not clear what condition there is or how long a UE should wait until sending its own WUS request</w:t>
      </w:r>
      <w:r w:rsidR="00A53250">
        <w:rPr>
          <w:rFonts w:ascii="Arial" w:eastAsia="Yu Gothic Medium" w:hAnsi="Arial"/>
          <w:kern w:val="0"/>
          <w:sz w:val="20"/>
          <w:szCs w:val="20"/>
        </w:rPr>
        <w:t>.</w:t>
      </w:r>
    </w:p>
    <w:p w14:paraId="44ABCADA" w14:textId="77777777" w:rsidR="008A05FA" w:rsidRDefault="008A05FA" w:rsidP="008A05FA">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We see two options:</w:t>
      </w:r>
    </w:p>
    <w:p w14:paraId="7124AE0D" w14:textId="19DBCB29"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t xml:space="preserve">Option 1: </w:t>
      </w:r>
      <w:r>
        <w:rPr>
          <w:rFonts w:ascii="Arial" w:eastAsia="Yu Gothic Medium" w:hAnsi="Arial"/>
          <w:kern w:val="0"/>
          <w:sz w:val="20"/>
          <w:szCs w:val="20"/>
        </w:rPr>
        <w:t>The n</w:t>
      </w:r>
      <w:r w:rsidRPr="008A05FA">
        <w:rPr>
          <w:rFonts w:ascii="Arial" w:eastAsia="Yu Gothic Medium" w:hAnsi="Arial"/>
          <w:kern w:val="0"/>
          <w:sz w:val="20"/>
          <w:szCs w:val="20"/>
        </w:rPr>
        <w:t>etwork can temporarily indicate SIB1 transmission using MIB</w:t>
      </w:r>
      <w:r w:rsidR="0063620C">
        <w:rPr>
          <w:rFonts w:ascii="Arial" w:eastAsia="Yu Gothic Medium" w:hAnsi="Arial"/>
          <w:kern w:val="0"/>
          <w:sz w:val="20"/>
          <w:szCs w:val="20"/>
        </w:rPr>
        <w:t>.</w:t>
      </w:r>
    </w:p>
    <w:p w14:paraId="0381F208" w14:textId="12AE5770" w:rsidR="008A05FA" w:rsidRDefault="008A05FA" w:rsidP="00603C62">
      <w:pPr>
        <w:pStyle w:val="ListParagraph"/>
        <w:widowControl/>
        <w:numPr>
          <w:ilvl w:val="0"/>
          <w:numId w:val="30"/>
        </w:numPr>
        <w:spacing w:after="120" w:line="240" w:lineRule="atLeast"/>
        <w:rPr>
          <w:rFonts w:ascii="Arial" w:eastAsia="Yu Gothic Medium" w:hAnsi="Arial"/>
          <w:kern w:val="0"/>
          <w:sz w:val="20"/>
          <w:szCs w:val="20"/>
        </w:rPr>
      </w:pPr>
      <w:r w:rsidRPr="008A05FA">
        <w:rPr>
          <w:rFonts w:ascii="Arial" w:eastAsia="Yu Gothic Medium" w:hAnsi="Arial"/>
          <w:kern w:val="0"/>
          <w:sz w:val="20"/>
          <w:szCs w:val="20"/>
        </w:rPr>
        <w:lastRenderedPageBreak/>
        <w:t xml:space="preserve">Option 2: UE follows the CORESET0 to monitor SIB1 transmission </w:t>
      </w:r>
      <w:r w:rsidR="008E4D34">
        <w:rPr>
          <w:rFonts w:ascii="Arial" w:eastAsia="Yu Gothic Medium" w:hAnsi="Arial" w:hint="eastAsia"/>
          <w:kern w:val="0"/>
          <w:sz w:val="20"/>
          <w:szCs w:val="20"/>
        </w:rPr>
        <w:t xml:space="preserve">for a specific duration </w:t>
      </w:r>
      <w:r w:rsidRPr="008A05FA">
        <w:rPr>
          <w:rFonts w:ascii="Arial" w:eastAsia="Yu Gothic Medium" w:hAnsi="Arial"/>
          <w:kern w:val="0"/>
          <w:sz w:val="20"/>
          <w:szCs w:val="20"/>
        </w:rPr>
        <w:t>before requesting OD-SIB1</w:t>
      </w:r>
      <w:r w:rsidR="00FE1262">
        <w:rPr>
          <w:rFonts w:ascii="Arial" w:eastAsia="Yu Gothic Medium" w:hAnsi="Arial"/>
          <w:kern w:val="0"/>
          <w:sz w:val="20"/>
          <w:szCs w:val="20"/>
        </w:rPr>
        <w:t>.</w:t>
      </w:r>
    </w:p>
    <w:p w14:paraId="428B6DFC" w14:textId="684242E0" w:rsidR="00FE1262" w:rsidRDefault="00FE1262" w:rsidP="00FE126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Option 1, the situation is </w:t>
      </w:r>
      <w:proofErr w:type="gramStart"/>
      <w:r>
        <w:rPr>
          <w:rFonts w:ascii="Arial" w:eastAsia="Yu Gothic Medium" w:hAnsi="Arial"/>
          <w:kern w:val="0"/>
          <w:sz w:val="20"/>
          <w:szCs w:val="20"/>
        </w:rPr>
        <w:t>similar to</w:t>
      </w:r>
      <w:proofErr w:type="gramEnd"/>
      <w:r>
        <w:rPr>
          <w:rFonts w:ascii="Arial" w:eastAsia="Yu Gothic Medium" w:hAnsi="Arial"/>
          <w:kern w:val="0"/>
          <w:sz w:val="20"/>
          <w:szCs w:val="20"/>
        </w:rPr>
        <w:t xml:space="preserve"> Scenario 1. </w:t>
      </w:r>
      <w:r w:rsidRPr="00A37808">
        <w:rPr>
          <w:rFonts w:ascii="Arial" w:eastAsia="Yu Gothic Medium" w:hAnsi="Arial"/>
          <w:kern w:val="0"/>
          <w:sz w:val="20"/>
          <w:szCs w:val="20"/>
        </w:rPr>
        <w:t>A new indication might be required to avoid misinterpreting the announced SIB1 broadcast as being periodic</w:t>
      </w:r>
      <w:r w:rsidR="00E659FA" w:rsidRPr="00A37808">
        <w:rPr>
          <w:rFonts w:ascii="Arial" w:eastAsia="Yu Gothic Medium" w:hAnsi="Arial"/>
          <w:kern w:val="0"/>
          <w:sz w:val="20"/>
          <w:szCs w:val="20"/>
        </w:rPr>
        <w:t xml:space="preserve">, although previous agreements indicate that a legacy UE having a valid SIB1 </w:t>
      </w:r>
      <w:r w:rsidR="00B313D2" w:rsidRPr="00A37808">
        <w:rPr>
          <w:rFonts w:ascii="Arial" w:eastAsia="Yu Gothic Medium" w:hAnsi="Arial"/>
          <w:kern w:val="0"/>
          <w:sz w:val="20"/>
          <w:szCs w:val="20"/>
        </w:rPr>
        <w:t>shall not bar the NES Cell. Then another option is that the broadcast SIB1 itself will then bar legacy UEs.</w:t>
      </w:r>
    </w:p>
    <w:p w14:paraId="214EED2C" w14:textId="455D1A76" w:rsidR="001F7331" w:rsidRDefault="001C2260" w:rsidP="00FE126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While this </w:t>
      </w:r>
      <w:r w:rsidR="001F7331">
        <w:rPr>
          <w:rFonts w:ascii="Arial" w:eastAsia="Yu Gothic Medium" w:hAnsi="Arial"/>
          <w:kern w:val="0"/>
          <w:sz w:val="20"/>
          <w:szCs w:val="20"/>
        </w:rPr>
        <w:t>has RAN2 impacts, t</w:t>
      </w:r>
      <w:r w:rsidR="004D3903">
        <w:rPr>
          <w:rFonts w:ascii="Arial" w:eastAsia="Yu Gothic Medium" w:hAnsi="Arial"/>
          <w:kern w:val="0"/>
          <w:sz w:val="20"/>
          <w:szCs w:val="20"/>
        </w:rPr>
        <w:t xml:space="preserve">his </w:t>
      </w:r>
      <w:r w:rsidR="001F7331">
        <w:rPr>
          <w:rFonts w:ascii="Arial" w:eastAsia="Yu Gothic Medium" w:hAnsi="Arial"/>
          <w:kern w:val="0"/>
          <w:sz w:val="20"/>
          <w:szCs w:val="20"/>
        </w:rPr>
        <w:t>is ultimately</w:t>
      </w:r>
      <w:r w:rsidR="004D3903">
        <w:rPr>
          <w:rFonts w:ascii="Arial" w:eastAsia="Yu Gothic Medium" w:hAnsi="Arial"/>
          <w:kern w:val="0"/>
          <w:sz w:val="20"/>
          <w:szCs w:val="20"/>
        </w:rPr>
        <w:t xml:space="preserve"> up to RAN1 to</w:t>
      </w:r>
      <w:r>
        <w:rPr>
          <w:rFonts w:ascii="Arial" w:eastAsia="Yu Gothic Medium" w:hAnsi="Arial"/>
          <w:kern w:val="0"/>
          <w:sz w:val="20"/>
          <w:szCs w:val="20"/>
        </w:rPr>
        <w:t xml:space="preserve"> define such signalling</w:t>
      </w:r>
      <w:r w:rsidR="001F7331">
        <w:rPr>
          <w:rFonts w:ascii="Arial" w:eastAsia="Yu Gothic Medium" w:hAnsi="Arial"/>
          <w:kern w:val="0"/>
          <w:sz w:val="20"/>
          <w:szCs w:val="20"/>
        </w:rPr>
        <w:t>, if deemed necessary.</w:t>
      </w:r>
    </w:p>
    <w:p w14:paraId="05175D20" w14:textId="5044B0F2" w:rsidR="005D0709" w:rsidRPr="00FE1262" w:rsidRDefault="005D0709" w:rsidP="005D0709">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1</w:t>
      </w:r>
      <w:r>
        <w:rPr>
          <w:rFonts w:ascii="Arial" w:eastAsia="Yu Gothic Medium" w:hAnsi="Arial"/>
          <w:b/>
          <w:bCs/>
          <w:kern w:val="0"/>
          <w:sz w:val="20"/>
          <w:szCs w:val="20"/>
        </w:rPr>
        <w:t xml:space="preserve">: RAN2 to discuss </w:t>
      </w:r>
      <w:r w:rsidR="00926740">
        <w:rPr>
          <w:rFonts w:ascii="Arial" w:eastAsia="Yu Gothic Medium" w:hAnsi="Arial"/>
          <w:b/>
          <w:bCs/>
          <w:kern w:val="0"/>
          <w:sz w:val="20"/>
          <w:szCs w:val="20"/>
        </w:rPr>
        <w:t xml:space="preserve">whether an OD-SIB1 NES Cell can indicate that it will broadcast </w:t>
      </w:r>
      <w:r w:rsidR="00393B07">
        <w:rPr>
          <w:rFonts w:ascii="Arial" w:eastAsia="Yu Gothic Medium" w:hAnsi="Arial"/>
          <w:b/>
          <w:bCs/>
          <w:kern w:val="0"/>
          <w:sz w:val="20"/>
          <w:szCs w:val="20"/>
        </w:rPr>
        <w:t>(OD-)SIB1 temporarily</w:t>
      </w:r>
      <w:r w:rsidR="001F7331">
        <w:rPr>
          <w:rFonts w:ascii="Arial" w:eastAsia="Yu Gothic Medium" w:hAnsi="Arial"/>
          <w:b/>
          <w:bCs/>
          <w:kern w:val="0"/>
          <w:sz w:val="20"/>
          <w:szCs w:val="20"/>
        </w:rPr>
        <w:t xml:space="preserve">, </w:t>
      </w:r>
      <w:r w:rsidR="00F94E32">
        <w:rPr>
          <w:rFonts w:ascii="Arial" w:eastAsia="Yu Gothic Medium" w:hAnsi="Arial"/>
          <w:b/>
          <w:bCs/>
          <w:kern w:val="0"/>
          <w:sz w:val="20"/>
          <w:szCs w:val="20"/>
        </w:rPr>
        <w:t>depending on RAN1 progress</w:t>
      </w:r>
      <w:r>
        <w:rPr>
          <w:rFonts w:ascii="Arial" w:eastAsia="Yu Gothic Medium" w:hAnsi="Arial"/>
          <w:b/>
          <w:bCs/>
          <w:kern w:val="0"/>
          <w:sz w:val="20"/>
          <w:szCs w:val="20"/>
        </w:rPr>
        <w:t>.</w:t>
      </w:r>
    </w:p>
    <w:p w14:paraId="59EB7825" w14:textId="77777777" w:rsidR="00422A2D" w:rsidRDefault="00422A2D" w:rsidP="00002BF4">
      <w:pPr>
        <w:widowControl/>
        <w:spacing w:after="120" w:line="240" w:lineRule="atLeast"/>
        <w:rPr>
          <w:rFonts w:ascii="Arial" w:eastAsia="Yu Gothic Medium" w:hAnsi="Arial"/>
          <w:kern w:val="0"/>
          <w:sz w:val="20"/>
          <w:szCs w:val="20"/>
        </w:rPr>
      </w:pPr>
    </w:p>
    <w:p w14:paraId="695EFDEB" w14:textId="61934DFF" w:rsidR="00B313D2" w:rsidRDefault="00B313D2" w:rsidP="00002BF4">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Option 2</w:t>
      </w:r>
      <w:r w:rsidR="00FA3C6C">
        <w:rPr>
          <w:rFonts w:ascii="Arial" w:eastAsia="Yu Gothic Medium" w:hAnsi="Arial"/>
          <w:kern w:val="0"/>
          <w:sz w:val="20"/>
          <w:szCs w:val="20"/>
        </w:rPr>
        <w:t xml:space="preserve">, </w:t>
      </w:r>
      <w:r w:rsidR="008726B9">
        <w:rPr>
          <w:rFonts w:ascii="Arial" w:eastAsia="Yu Gothic Medium" w:hAnsi="Arial" w:hint="eastAsia"/>
          <w:kern w:val="0"/>
          <w:sz w:val="20"/>
          <w:szCs w:val="20"/>
        </w:rPr>
        <w:t>we assume that the UE tries to receive the SIB1</w:t>
      </w:r>
      <w:r w:rsidR="00F32AD5">
        <w:rPr>
          <w:rFonts w:ascii="Arial" w:eastAsia="Yu Gothic Medium" w:hAnsi="Arial" w:hint="eastAsia"/>
          <w:kern w:val="0"/>
          <w:sz w:val="20"/>
          <w:szCs w:val="20"/>
        </w:rPr>
        <w:t xml:space="preserve"> for a specific duration.</w:t>
      </w:r>
      <w:r w:rsidR="008726B9">
        <w:rPr>
          <w:rFonts w:ascii="Arial" w:eastAsia="Yu Gothic Medium" w:hAnsi="Arial" w:hint="eastAsia"/>
          <w:kern w:val="0"/>
          <w:sz w:val="20"/>
          <w:szCs w:val="20"/>
        </w:rPr>
        <w:t xml:space="preserve"> </w:t>
      </w:r>
      <w:r w:rsidR="00422A2D">
        <w:rPr>
          <w:rFonts w:ascii="Arial" w:eastAsia="Yu Gothic Medium" w:hAnsi="Arial" w:hint="eastAsia"/>
          <w:kern w:val="0"/>
          <w:sz w:val="20"/>
          <w:szCs w:val="20"/>
        </w:rPr>
        <w:t>RAN2</w:t>
      </w:r>
      <w:r w:rsidR="00422A2D">
        <w:rPr>
          <w:rFonts w:ascii="Arial" w:eastAsia="Yu Gothic Medium" w:hAnsi="Arial"/>
          <w:kern w:val="0"/>
          <w:sz w:val="20"/>
          <w:szCs w:val="20"/>
        </w:rPr>
        <w:t xml:space="preserve"> </w:t>
      </w:r>
      <w:r w:rsidR="002D6FCD">
        <w:rPr>
          <w:rFonts w:ascii="Arial" w:eastAsia="Yu Gothic Medium" w:hAnsi="Arial"/>
          <w:kern w:val="0"/>
          <w:sz w:val="20"/>
          <w:szCs w:val="20"/>
        </w:rPr>
        <w:t xml:space="preserve">should discuss the </w:t>
      </w:r>
      <w:r w:rsidR="00422A2D">
        <w:rPr>
          <w:rFonts w:ascii="Arial" w:eastAsia="Yu Gothic Medium" w:hAnsi="Arial" w:hint="eastAsia"/>
          <w:kern w:val="0"/>
          <w:sz w:val="20"/>
          <w:szCs w:val="20"/>
        </w:rPr>
        <w:t xml:space="preserve">need </w:t>
      </w:r>
      <w:r w:rsidR="00781B84">
        <w:rPr>
          <w:rFonts w:ascii="Arial" w:eastAsia="Yu Gothic Medium" w:hAnsi="Arial" w:hint="eastAsia"/>
          <w:kern w:val="0"/>
          <w:sz w:val="20"/>
          <w:szCs w:val="20"/>
        </w:rPr>
        <w:t xml:space="preserve">to define </w:t>
      </w:r>
      <w:r w:rsidR="00FA3C6C">
        <w:rPr>
          <w:rFonts w:ascii="Arial" w:eastAsia="Yu Gothic Medium" w:hAnsi="Arial"/>
          <w:kern w:val="0"/>
          <w:sz w:val="20"/>
          <w:szCs w:val="20"/>
        </w:rPr>
        <w:t>a duration</w:t>
      </w:r>
      <w:r w:rsidR="00066C65">
        <w:rPr>
          <w:rFonts w:ascii="Arial" w:eastAsia="Yu Gothic Medium" w:hAnsi="Arial" w:hint="eastAsia"/>
          <w:kern w:val="0"/>
          <w:sz w:val="20"/>
          <w:szCs w:val="20"/>
        </w:rPr>
        <w:t xml:space="preserve"> (e.g. configurable)</w:t>
      </w:r>
      <w:r w:rsidR="00FA3C6C">
        <w:rPr>
          <w:rFonts w:ascii="Arial" w:eastAsia="Yu Gothic Medium" w:hAnsi="Arial"/>
          <w:kern w:val="0"/>
          <w:sz w:val="20"/>
          <w:szCs w:val="20"/>
        </w:rPr>
        <w:t xml:space="preserve"> for which the UE monitors SIB1 before attempting </w:t>
      </w:r>
      <w:r w:rsidR="00517718">
        <w:rPr>
          <w:rFonts w:ascii="Arial" w:eastAsia="Yu Gothic Medium" w:hAnsi="Arial"/>
          <w:kern w:val="0"/>
          <w:sz w:val="20"/>
          <w:szCs w:val="20"/>
        </w:rPr>
        <w:t>UL WUS for OD-SIB1.</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 xml:space="preserve">If the duration is too short, </w:t>
      </w:r>
      <w:r w:rsidR="00002BF4">
        <w:rPr>
          <w:rFonts w:ascii="Arial" w:eastAsia="Yu Gothic Medium" w:hAnsi="Arial"/>
          <w:kern w:val="0"/>
          <w:sz w:val="20"/>
          <w:szCs w:val="20"/>
        </w:rPr>
        <w:t>many UEs</w:t>
      </w:r>
      <w:r w:rsidR="00002BF4" w:rsidRPr="00002BF4">
        <w:rPr>
          <w:rFonts w:ascii="Arial" w:eastAsia="Yu Gothic Medium" w:hAnsi="Arial"/>
          <w:kern w:val="0"/>
          <w:sz w:val="20"/>
          <w:szCs w:val="20"/>
        </w:rPr>
        <w:t xml:space="preserve"> may unnecessarily trigger UL WUS request.</w:t>
      </w:r>
      <w:r w:rsidR="00002BF4">
        <w:rPr>
          <w:rFonts w:ascii="Arial" w:eastAsia="Yu Gothic Medium" w:hAnsi="Arial"/>
          <w:kern w:val="0"/>
          <w:sz w:val="20"/>
          <w:szCs w:val="20"/>
        </w:rPr>
        <w:t xml:space="preserve"> </w:t>
      </w:r>
      <w:r w:rsidR="00002BF4" w:rsidRPr="00002BF4">
        <w:rPr>
          <w:rFonts w:ascii="Arial" w:eastAsia="Yu Gothic Medium" w:hAnsi="Arial"/>
          <w:kern w:val="0"/>
          <w:sz w:val="20"/>
          <w:szCs w:val="20"/>
        </w:rPr>
        <w:t>If the duration is too long, there could be a problem where every UE waits for another UE to trigger UL WUS request.</w:t>
      </w:r>
    </w:p>
    <w:p w14:paraId="2E3B5803" w14:textId="212031AF" w:rsidR="00002BF4" w:rsidRPr="00FE1262" w:rsidRDefault="00002BF4" w:rsidP="00002BF4">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2</w:t>
      </w:r>
      <w:r>
        <w:rPr>
          <w:rFonts w:ascii="Arial" w:eastAsia="Yu Gothic Medium" w:hAnsi="Arial"/>
          <w:b/>
          <w:bCs/>
          <w:kern w:val="0"/>
          <w:sz w:val="20"/>
          <w:szCs w:val="20"/>
        </w:rPr>
        <w:t xml:space="preserve">: RAN2 to discuss </w:t>
      </w:r>
      <w:r w:rsidR="00781B84">
        <w:rPr>
          <w:rFonts w:ascii="Arial" w:eastAsia="Yu Gothic Medium" w:hAnsi="Arial" w:hint="eastAsia"/>
          <w:b/>
          <w:bCs/>
          <w:kern w:val="0"/>
          <w:sz w:val="20"/>
          <w:szCs w:val="20"/>
        </w:rPr>
        <w:t xml:space="preserve">whether </w:t>
      </w:r>
      <w:r w:rsidR="001256AB">
        <w:rPr>
          <w:rFonts w:ascii="Arial" w:eastAsia="Yu Gothic Medium" w:hAnsi="Arial"/>
          <w:b/>
          <w:bCs/>
          <w:kern w:val="0"/>
          <w:sz w:val="20"/>
          <w:szCs w:val="20"/>
        </w:rPr>
        <w:t xml:space="preserve">SIB1 monitoring duration before </w:t>
      </w:r>
      <w:r w:rsidR="005D0709">
        <w:rPr>
          <w:rFonts w:ascii="Arial" w:eastAsia="Yu Gothic Medium" w:hAnsi="Arial"/>
          <w:b/>
          <w:bCs/>
          <w:kern w:val="0"/>
          <w:sz w:val="20"/>
          <w:szCs w:val="20"/>
        </w:rPr>
        <w:t xml:space="preserve">a UE may </w:t>
      </w:r>
      <w:r w:rsidR="001256AB">
        <w:rPr>
          <w:rFonts w:ascii="Arial" w:eastAsia="Yu Gothic Medium" w:hAnsi="Arial"/>
          <w:b/>
          <w:bCs/>
          <w:kern w:val="0"/>
          <w:sz w:val="20"/>
          <w:szCs w:val="20"/>
        </w:rPr>
        <w:t>attempt</w:t>
      </w:r>
      <w:r w:rsidR="005D0709">
        <w:rPr>
          <w:rFonts w:ascii="Arial" w:eastAsia="Yu Gothic Medium" w:hAnsi="Arial"/>
          <w:b/>
          <w:bCs/>
          <w:kern w:val="0"/>
          <w:sz w:val="20"/>
          <w:szCs w:val="20"/>
        </w:rPr>
        <w:t xml:space="preserve"> OD-SIB1 request</w:t>
      </w:r>
      <w:r w:rsidR="00781B84">
        <w:rPr>
          <w:rFonts w:ascii="Arial" w:eastAsia="Yu Gothic Medium" w:hAnsi="Arial" w:hint="eastAsia"/>
          <w:b/>
          <w:bCs/>
          <w:kern w:val="0"/>
          <w:sz w:val="20"/>
          <w:szCs w:val="20"/>
        </w:rPr>
        <w:t xml:space="preserve"> needs to be specified</w:t>
      </w:r>
      <w:r w:rsidR="005D0709">
        <w:rPr>
          <w:rFonts w:ascii="Arial" w:eastAsia="Yu Gothic Medium" w:hAnsi="Arial"/>
          <w:b/>
          <w:bCs/>
          <w:kern w:val="0"/>
          <w:sz w:val="20"/>
          <w:szCs w:val="20"/>
        </w:rPr>
        <w:t>.</w:t>
      </w:r>
    </w:p>
    <w:p w14:paraId="0C6A9C6A" w14:textId="77777777" w:rsidR="00FA520F" w:rsidRDefault="00FA520F" w:rsidP="003B5551">
      <w:pPr>
        <w:widowControl/>
        <w:spacing w:after="120" w:line="240" w:lineRule="atLeast"/>
        <w:rPr>
          <w:rFonts w:ascii="Arial" w:eastAsia="Yu Gothic Medium" w:hAnsi="Arial"/>
          <w:bCs/>
          <w:kern w:val="0"/>
          <w:sz w:val="20"/>
          <w:szCs w:val="20"/>
        </w:rPr>
      </w:pPr>
    </w:p>
    <w:p w14:paraId="7F3FD302" w14:textId="1120E7B2" w:rsidR="00DA27D3" w:rsidRPr="00594B8F" w:rsidRDefault="005069B0" w:rsidP="00594B8F">
      <w:pPr>
        <w:pStyle w:val="ListParagraph"/>
        <w:widowControl/>
        <w:numPr>
          <w:ilvl w:val="1"/>
          <w:numId w:val="32"/>
        </w:numPr>
        <w:spacing w:after="120" w:line="240" w:lineRule="atLeast"/>
        <w:rPr>
          <w:rFonts w:ascii="Arial" w:eastAsia="Yu Gothic Medium" w:hAnsi="Arial"/>
          <w:kern w:val="0"/>
          <w:sz w:val="26"/>
          <w:szCs w:val="26"/>
        </w:rPr>
      </w:pPr>
      <w:r w:rsidRPr="00594B8F">
        <w:rPr>
          <w:rFonts w:ascii="Arial" w:eastAsia="Yu Gothic Medium" w:hAnsi="Arial"/>
          <w:kern w:val="0"/>
          <w:sz w:val="26"/>
          <w:szCs w:val="26"/>
        </w:rPr>
        <w:t>Special “Case 2” where Cell A becomes an NES cell</w:t>
      </w:r>
    </w:p>
    <w:p w14:paraId="53814D6D" w14:textId="5E074EAC" w:rsidR="00601A70" w:rsidRDefault="00601A70" w:rsidP="00601A70">
      <w:pPr>
        <w:widowControl/>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Durin</w:t>
      </w:r>
      <w:r>
        <w:rPr>
          <w:rFonts w:ascii="Arial" w:eastAsia="Yu Gothic Medium" w:hAnsi="Arial"/>
          <w:bCs/>
          <w:kern w:val="0"/>
          <w:sz w:val="20"/>
          <w:szCs w:val="20"/>
        </w:rPr>
        <w:t>g RAN #106, it was agreed to include the special scenario where</w:t>
      </w:r>
      <w:r w:rsidR="00BD4C09">
        <w:rPr>
          <w:rFonts w:ascii="Arial" w:eastAsia="Yu Gothic Medium" w:hAnsi="Arial"/>
          <w:bCs/>
          <w:kern w:val="0"/>
          <w:sz w:val="20"/>
          <w:szCs w:val="20"/>
        </w:rPr>
        <w:t xml:space="preserve"> a </w:t>
      </w:r>
      <w:r w:rsidR="00BD4C09" w:rsidRPr="00BD4C09">
        <w:rPr>
          <w:rFonts w:ascii="Arial" w:eastAsia="Yu Gothic Medium" w:hAnsi="Arial"/>
          <w:bCs/>
          <w:kern w:val="0"/>
          <w:sz w:val="20"/>
          <w:szCs w:val="20"/>
        </w:rPr>
        <w:t>Cell A can provide UL-WUS configuration for itself before becoming a NES cell</w:t>
      </w:r>
      <w:r w:rsidR="00BD4C09">
        <w:rPr>
          <w:rFonts w:ascii="Arial" w:eastAsia="Yu Gothic Medium" w:hAnsi="Arial"/>
          <w:bCs/>
          <w:kern w:val="0"/>
          <w:sz w:val="20"/>
          <w:szCs w:val="20"/>
        </w:rPr>
        <w:t>.</w:t>
      </w:r>
    </w:p>
    <w:p w14:paraId="30934659" w14:textId="77777777" w:rsidR="00BD4C09" w:rsidRDefault="00BD4C09" w:rsidP="00BD4C09">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There are two scenarios:</w:t>
      </w:r>
    </w:p>
    <w:p w14:paraId="6E5850F8" w14:textId="77777777" w:rsidR="00BD4C09" w:rsidRDefault="00601A70" w:rsidP="00BD4C09">
      <w:pPr>
        <w:pStyle w:val="ListParagraph"/>
        <w:widowControl/>
        <w:numPr>
          <w:ilvl w:val="0"/>
          <w:numId w:val="30"/>
        </w:numPr>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Scenario 1: No other cell A, only future NES cell is broadcasting its UL WUS config</w:t>
      </w:r>
    </w:p>
    <w:p w14:paraId="512109B4" w14:textId="77777777" w:rsidR="00114713" w:rsidRDefault="00BD4C09" w:rsidP="00114713">
      <w:pPr>
        <w:pStyle w:val="ListParagraph"/>
        <w:widowControl/>
        <w:numPr>
          <w:ilvl w:val="1"/>
          <w:numId w:val="30"/>
        </w:numPr>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Then </w:t>
      </w:r>
      <w:r w:rsidR="00114713">
        <w:rPr>
          <w:rFonts w:ascii="Arial" w:eastAsia="Yu Gothic Medium" w:hAnsi="Arial"/>
          <w:bCs/>
          <w:kern w:val="0"/>
          <w:sz w:val="20"/>
          <w:szCs w:val="20"/>
        </w:rPr>
        <w:t xml:space="preserve">the NW needs </w:t>
      </w:r>
      <w:r w:rsidR="00601A70" w:rsidRPr="00594B8F">
        <w:rPr>
          <w:rFonts w:ascii="Arial" w:eastAsia="Yu Gothic Medium" w:hAnsi="Arial"/>
          <w:bCs/>
          <w:kern w:val="0"/>
          <w:sz w:val="20"/>
          <w:szCs w:val="20"/>
        </w:rPr>
        <w:t xml:space="preserve">to </w:t>
      </w:r>
      <w:r w:rsidR="00114713">
        <w:rPr>
          <w:rFonts w:ascii="Arial" w:eastAsia="Yu Gothic Medium" w:hAnsi="Arial"/>
          <w:bCs/>
          <w:kern w:val="0"/>
          <w:sz w:val="20"/>
          <w:szCs w:val="20"/>
        </w:rPr>
        <w:t>configure</w:t>
      </w:r>
      <w:r w:rsidR="00601A70" w:rsidRPr="00594B8F">
        <w:rPr>
          <w:rFonts w:ascii="Arial" w:eastAsia="Yu Gothic Medium" w:hAnsi="Arial"/>
          <w:bCs/>
          <w:kern w:val="0"/>
          <w:sz w:val="20"/>
          <w:szCs w:val="20"/>
        </w:rPr>
        <w:t xml:space="preserve"> at least </w:t>
      </w:r>
      <w:r w:rsidR="00114713">
        <w:rPr>
          <w:rFonts w:ascii="Arial" w:eastAsia="Yu Gothic Medium" w:hAnsi="Arial"/>
          <w:bCs/>
          <w:kern w:val="0"/>
          <w:sz w:val="20"/>
          <w:szCs w:val="20"/>
        </w:rPr>
        <w:t>one</w:t>
      </w:r>
      <w:r w:rsidR="00601A70" w:rsidRPr="00594B8F">
        <w:rPr>
          <w:rFonts w:ascii="Arial" w:eastAsia="Yu Gothic Medium" w:hAnsi="Arial"/>
          <w:bCs/>
          <w:kern w:val="0"/>
          <w:sz w:val="20"/>
          <w:szCs w:val="20"/>
        </w:rPr>
        <w:t xml:space="preserve"> new Cell A</w:t>
      </w:r>
    </w:p>
    <w:p w14:paraId="72748A9B" w14:textId="77777777" w:rsidR="00AB47A1" w:rsidRDefault="00601A70" w:rsidP="00AB47A1">
      <w:pPr>
        <w:pStyle w:val="ListParagraph"/>
        <w:widowControl/>
        <w:numPr>
          <w:ilvl w:val="0"/>
          <w:numId w:val="31"/>
        </w:numPr>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Scenario 2: There was already another Cell A2</w:t>
      </w:r>
    </w:p>
    <w:p w14:paraId="2A8483E5" w14:textId="3D0278CF" w:rsidR="00601A70" w:rsidRPr="00594B8F" w:rsidRDefault="00601A70" w:rsidP="00594B8F">
      <w:pPr>
        <w:pStyle w:val="ListParagraph"/>
        <w:widowControl/>
        <w:numPr>
          <w:ilvl w:val="1"/>
          <w:numId w:val="31"/>
        </w:numPr>
        <w:spacing w:after="120" w:line="240" w:lineRule="atLeast"/>
        <w:rPr>
          <w:rFonts w:ascii="Arial" w:eastAsia="Yu Gothic Medium" w:hAnsi="Arial"/>
          <w:bCs/>
          <w:kern w:val="0"/>
          <w:sz w:val="20"/>
          <w:szCs w:val="20"/>
        </w:rPr>
      </w:pPr>
      <w:r w:rsidRPr="00594B8F">
        <w:rPr>
          <w:rFonts w:ascii="Arial" w:eastAsia="Yu Gothic Medium" w:hAnsi="Arial"/>
          <w:bCs/>
          <w:kern w:val="0"/>
          <w:sz w:val="20"/>
          <w:szCs w:val="20"/>
        </w:rPr>
        <w:t>NES cell may indicate to the other Cell A that is switching to NES mode</w:t>
      </w:r>
      <w:r w:rsidR="00AB47A1">
        <w:rPr>
          <w:rFonts w:ascii="Arial" w:eastAsia="Yu Gothic Medium" w:hAnsi="Arial"/>
          <w:bCs/>
          <w:kern w:val="0"/>
          <w:sz w:val="20"/>
          <w:szCs w:val="20"/>
        </w:rPr>
        <w:t>, however</w:t>
      </w:r>
    </w:p>
    <w:p w14:paraId="38C4BC09" w14:textId="77C3565C" w:rsidR="00601A70" w:rsidRPr="00594B8F" w:rsidRDefault="00601A70" w:rsidP="00601A70">
      <w:pPr>
        <w:widowControl/>
        <w:numPr>
          <w:ilvl w:val="1"/>
          <w:numId w:val="31"/>
        </w:numPr>
        <w:tabs>
          <w:tab w:val="num" w:pos="1440"/>
        </w:tabs>
        <w:spacing w:after="120" w:line="240" w:lineRule="atLeast"/>
        <w:rPr>
          <w:rFonts w:ascii="Arial" w:eastAsia="Yu Gothic Medium" w:hAnsi="Arial"/>
          <w:bCs/>
          <w:kern w:val="0"/>
          <w:sz w:val="20"/>
          <w:szCs w:val="20"/>
        </w:rPr>
      </w:pPr>
      <w:r w:rsidRPr="00601A70">
        <w:rPr>
          <w:rFonts w:ascii="Arial" w:eastAsia="Yu Gothic Medium" w:hAnsi="Arial"/>
          <w:bCs/>
          <w:kern w:val="0"/>
          <w:sz w:val="20"/>
          <w:szCs w:val="20"/>
          <w:lang w:val="en-US"/>
        </w:rPr>
        <w:t xml:space="preserve">May not be necessary since </w:t>
      </w:r>
      <w:proofErr w:type="gramStart"/>
      <w:r w:rsidR="00911BD5">
        <w:rPr>
          <w:rFonts w:ascii="Arial" w:eastAsia="Yu Gothic Medium" w:hAnsi="Arial"/>
          <w:bCs/>
          <w:kern w:val="0"/>
          <w:sz w:val="20"/>
          <w:szCs w:val="20"/>
          <w:lang w:val="en-US"/>
        </w:rPr>
        <w:t>other</w:t>
      </w:r>
      <w:proofErr w:type="gramEnd"/>
      <w:r w:rsidR="00911BD5">
        <w:rPr>
          <w:rFonts w:ascii="Arial" w:eastAsia="Yu Gothic Medium" w:hAnsi="Arial"/>
          <w:bCs/>
          <w:kern w:val="0"/>
          <w:sz w:val="20"/>
          <w:szCs w:val="20"/>
          <w:lang w:val="en-US"/>
        </w:rPr>
        <w:t xml:space="preserve"> </w:t>
      </w:r>
      <w:r w:rsidRPr="00601A70">
        <w:rPr>
          <w:rFonts w:ascii="Arial" w:eastAsia="Yu Gothic Medium" w:hAnsi="Arial"/>
          <w:bCs/>
          <w:kern w:val="0"/>
          <w:sz w:val="20"/>
          <w:szCs w:val="20"/>
          <w:lang w:val="en-US"/>
        </w:rPr>
        <w:t>Cell A can broadcast WUS config anyway and UEs check if SIB1 is being broadcast before doing OD-SIB1</w:t>
      </w:r>
    </w:p>
    <w:p w14:paraId="40181521" w14:textId="00AF0420" w:rsidR="00601A70" w:rsidRPr="00601A70" w:rsidRDefault="00911BD5" w:rsidP="00594B8F">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lang w:val="en-US"/>
        </w:rPr>
        <w:t xml:space="preserve">In any scenario, configuring a Cell A is </w:t>
      </w:r>
      <w:r w:rsidR="00F158F8">
        <w:rPr>
          <w:rFonts w:ascii="Arial" w:eastAsia="Yu Gothic Medium" w:hAnsi="Arial"/>
          <w:bCs/>
          <w:kern w:val="0"/>
          <w:sz w:val="20"/>
          <w:szCs w:val="20"/>
          <w:lang w:val="en-US"/>
        </w:rPr>
        <w:t xml:space="preserve">up to Xn/RAN3 and will be possible even in a more typical “Case 2” scenario. On top of that, </w:t>
      </w:r>
      <w:r w:rsidR="007F5D7C">
        <w:rPr>
          <w:rFonts w:ascii="Arial" w:eastAsia="Yu Gothic Medium" w:hAnsi="Arial"/>
          <w:bCs/>
          <w:kern w:val="0"/>
          <w:sz w:val="20"/>
          <w:szCs w:val="20"/>
          <w:lang w:val="en-US"/>
        </w:rPr>
        <w:t xml:space="preserve">a neighbouring Cell A may provide UL WUS configuration even </w:t>
      </w:r>
      <w:r w:rsidR="00483D93">
        <w:rPr>
          <w:rFonts w:ascii="Arial" w:eastAsia="Yu Gothic Medium" w:hAnsi="Arial"/>
          <w:bCs/>
          <w:kern w:val="0"/>
          <w:sz w:val="20"/>
          <w:szCs w:val="20"/>
          <w:lang w:val="en-US"/>
        </w:rPr>
        <w:t xml:space="preserve">if the NES cell is not in NES mode at the time. </w:t>
      </w:r>
      <w:r w:rsidR="00116396">
        <w:rPr>
          <w:rFonts w:ascii="Arial" w:eastAsia="Yu Gothic Medium" w:hAnsi="Arial"/>
          <w:bCs/>
          <w:kern w:val="0"/>
          <w:sz w:val="20"/>
          <w:szCs w:val="20"/>
          <w:lang w:val="en-US"/>
        </w:rPr>
        <w:t>Indeed, according to RAN2 #128 agreement,</w:t>
      </w:r>
      <w:r w:rsidR="00483D93">
        <w:rPr>
          <w:rFonts w:ascii="Arial" w:eastAsia="Yu Gothic Medium" w:hAnsi="Arial"/>
          <w:bCs/>
          <w:kern w:val="0"/>
          <w:sz w:val="20"/>
          <w:szCs w:val="20"/>
          <w:lang w:val="en-US"/>
        </w:rPr>
        <w:t xml:space="preserve"> UE</w:t>
      </w:r>
      <w:r w:rsidR="00116396">
        <w:rPr>
          <w:rFonts w:ascii="Arial" w:eastAsia="Yu Gothic Medium" w:hAnsi="Arial"/>
          <w:bCs/>
          <w:kern w:val="0"/>
          <w:sz w:val="20"/>
          <w:szCs w:val="20"/>
          <w:lang w:val="en-US"/>
        </w:rPr>
        <w:t>s</w:t>
      </w:r>
      <w:r w:rsidR="00483D93">
        <w:rPr>
          <w:rFonts w:ascii="Arial" w:eastAsia="Yu Gothic Medium" w:hAnsi="Arial"/>
          <w:bCs/>
          <w:kern w:val="0"/>
          <w:sz w:val="20"/>
          <w:szCs w:val="20"/>
          <w:lang w:val="en-US"/>
        </w:rPr>
        <w:t xml:space="preserve"> will check if SIB1 if being broadcast before requesting OD-SIB1</w:t>
      </w:r>
      <w:r w:rsidR="00793978">
        <w:rPr>
          <w:rFonts w:ascii="Arial" w:eastAsia="Yu Gothic Medium" w:hAnsi="Arial"/>
          <w:bCs/>
          <w:kern w:val="0"/>
          <w:sz w:val="20"/>
          <w:szCs w:val="20"/>
          <w:lang w:val="en-US"/>
        </w:rPr>
        <w:t>, or potentially even UL WUS configuration</w:t>
      </w:r>
      <w:r w:rsidR="00D31B5C">
        <w:rPr>
          <w:rFonts w:ascii="Arial" w:eastAsia="Yu Gothic Medium" w:hAnsi="Arial"/>
          <w:bCs/>
          <w:kern w:val="0"/>
          <w:sz w:val="20"/>
          <w:szCs w:val="20"/>
          <w:lang w:val="en-US"/>
        </w:rPr>
        <w:t>.</w:t>
      </w:r>
    </w:p>
    <w:p w14:paraId="620F2ECA" w14:textId="63777632" w:rsidR="0081475C" w:rsidRDefault="0081475C" w:rsidP="00911BD5">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Observation </w:t>
      </w:r>
      <w:r w:rsidR="00594B8F">
        <w:rPr>
          <w:rFonts w:ascii="Arial" w:eastAsia="Yu Gothic Medium" w:hAnsi="Arial"/>
          <w:b/>
          <w:bCs/>
          <w:kern w:val="0"/>
          <w:sz w:val="20"/>
          <w:szCs w:val="20"/>
        </w:rPr>
        <w:t>2</w:t>
      </w:r>
      <w:r>
        <w:rPr>
          <w:rFonts w:ascii="Arial" w:eastAsia="Yu Gothic Medium" w:hAnsi="Arial"/>
          <w:b/>
          <w:bCs/>
          <w:kern w:val="0"/>
          <w:sz w:val="20"/>
          <w:szCs w:val="20"/>
        </w:rPr>
        <w:t xml:space="preserve">: </w:t>
      </w:r>
      <w:r w:rsidR="007D3379">
        <w:rPr>
          <w:rFonts w:ascii="Arial" w:eastAsia="Yu Gothic Medium" w:hAnsi="Arial"/>
          <w:b/>
          <w:bCs/>
          <w:kern w:val="0"/>
          <w:sz w:val="20"/>
          <w:szCs w:val="20"/>
        </w:rPr>
        <w:t>A UE provided with an</w:t>
      </w:r>
      <w:r w:rsidR="00887BEB">
        <w:rPr>
          <w:rFonts w:ascii="Arial" w:eastAsia="Yu Gothic Medium" w:hAnsi="Arial"/>
          <w:b/>
          <w:bCs/>
          <w:kern w:val="0"/>
          <w:sz w:val="20"/>
          <w:szCs w:val="20"/>
        </w:rPr>
        <w:t xml:space="preserve"> UL</w:t>
      </w:r>
      <w:r w:rsidR="007D3379">
        <w:rPr>
          <w:rFonts w:ascii="Arial" w:eastAsia="Yu Gothic Medium" w:hAnsi="Arial"/>
          <w:b/>
          <w:bCs/>
          <w:kern w:val="0"/>
          <w:sz w:val="20"/>
          <w:szCs w:val="20"/>
        </w:rPr>
        <w:t xml:space="preserve"> WUS configuration will still check whether SIB1 is being periodically broadcast.</w:t>
      </w:r>
    </w:p>
    <w:p w14:paraId="2755BF4F" w14:textId="6ED7A62E" w:rsidR="00911BD5" w:rsidRPr="00594B8F" w:rsidRDefault="00911BD5" w:rsidP="00594B8F">
      <w:pPr>
        <w:widowControl/>
        <w:spacing w:after="120" w:line="240" w:lineRule="atLeast"/>
        <w:rPr>
          <w:rFonts w:ascii="Arial" w:eastAsia="Yu Gothic Medium" w:hAnsi="Arial"/>
          <w:kern w:val="0"/>
          <w:sz w:val="20"/>
          <w:szCs w:val="20"/>
        </w:rPr>
      </w:pPr>
      <w:r w:rsidRPr="00594B8F">
        <w:rPr>
          <w:rFonts w:ascii="Arial" w:eastAsia="Yu Gothic Medium" w:hAnsi="Arial"/>
          <w:b/>
          <w:bCs/>
          <w:kern w:val="0"/>
          <w:sz w:val="20"/>
          <w:szCs w:val="20"/>
        </w:rPr>
        <w:t xml:space="preserve">Proposal </w:t>
      </w:r>
      <w:r>
        <w:rPr>
          <w:rFonts w:ascii="Arial" w:eastAsia="Yu Gothic Medium" w:hAnsi="Arial"/>
          <w:b/>
          <w:bCs/>
          <w:kern w:val="0"/>
          <w:sz w:val="20"/>
          <w:szCs w:val="20"/>
        </w:rPr>
        <w:t>3</w:t>
      </w:r>
      <w:r w:rsidRPr="00594B8F">
        <w:rPr>
          <w:rFonts w:ascii="Arial" w:eastAsia="Yu Gothic Medium" w:hAnsi="Arial"/>
          <w:b/>
          <w:bCs/>
          <w:kern w:val="0"/>
          <w:sz w:val="20"/>
          <w:szCs w:val="20"/>
        </w:rPr>
        <w:t>:</w:t>
      </w:r>
      <w:r w:rsidR="00690A02">
        <w:rPr>
          <w:rFonts w:ascii="Arial" w:eastAsia="Yu Gothic Medium" w:hAnsi="Arial"/>
          <w:b/>
          <w:bCs/>
          <w:kern w:val="0"/>
          <w:sz w:val="20"/>
          <w:szCs w:val="20"/>
        </w:rPr>
        <w:t xml:space="preserve"> From RAN2 </w:t>
      </w:r>
      <w:r w:rsidR="0081475C">
        <w:rPr>
          <w:rFonts w:ascii="Arial" w:eastAsia="Yu Gothic Medium" w:hAnsi="Arial"/>
          <w:b/>
          <w:bCs/>
          <w:kern w:val="0"/>
          <w:sz w:val="20"/>
          <w:szCs w:val="20"/>
        </w:rPr>
        <w:t>perspective, t</w:t>
      </w:r>
      <w:r w:rsidR="009C0056">
        <w:rPr>
          <w:rFonts w:ascii="Arial" w:eastAsia="Yu Gothic Medium" w:hAnsi="Arial"/>
          <w:b/>
          <w:bCs/>
          <w:kern w:val="0"/>
          <w:sz w:val="20"/>
          <w:szCs w:val="20"/>
        </w:rPr>
        <w:t>he case where the Cell A signals its own UL WUS configuration has no specification impact.</w:t>
      </w:r>
    </w:p>
    <w:p w14:paraId="0076BB72" w14:textId="77777777" w:rsidR="00DA27D3" w:rsidRDefault="00DA27D3" w:rsidP="00F479F8">
      <w:pPr>
        <w:widowControl/>
        <w:spacing w:after="120" w:line="240" w:lineRule="atLeast"/>
        <w:rPr>
          <w:rFonts w:ascii="Arial" w:eastAsia="Yu Gothic Medium" w:hAnsi="Arial"/>
          <w:kern w:val="0"/>
          <w:sz w:val="26"/>
          <w:szCs w:val="26"/>
        </w:rPr>
      </w:pPr>
    </w:p>
    <w:p w14:paraId="201D22C8" w14:textId="0D4716B4" w:rsidR="00DE29AA" w:rsidRDefault="007F4C4B" w:rsidP="00F479F8">
      <w:pPr>
        <w:widowControl/>
        <w:spacing w:after="120" w:line="240" w:lineRule="atLeast"/>
        <w:rPr>
          <w:rFonts w:ascii="Arial" w:eastAsia="Yu Gothic Medium" w:hAnsi="Arial"/>
          <w:bCs/>
          <w:kern w:val="0"/>
          <w:sz w:val="20"/>
          <w:szCs w:val="20"/>
        </w:rPr>
      </w:pPr>
      <w:r w:rsidRPr="00DD2548">
        <w:rPr>
          <w:rFonts w:ascii="Arial" w:eastAsia="Yu Gothic Medium" w:hAnsi="Arial" w:hint="eastAsia"/>
          <w:kern w:val="0"/>
          <w:sz w:val="26"/>
          <w:szCs w:val="26"/>
        </w:rPr>
        <w:t>2.</w:t>
      </w:r>
      <w:r w:rsidR="005069B0">
        <w:rPr>
          <w:rFonts w:ascii="Arial" w:eastAsia="Yu Gothic Medium" w:hAnsi="Arial"/>
          <w:kern w:val="0"/>
          <w:sz w:val="26"/>
          <w:szCs w:val="26"/>
        </w:rPr>
        <w:t>3</w:t>
      </w:r>
      <w:r w:rsidRPr="00DD2548">
        <w:rPr>
          <w:rFonts w:ascii="Arial" w:eastAsia="Yu Gothic Medium" w:hAnsi="Arial" w:hint="eastAsia"/>
          <w:kern w:val="0"/>
          <w:sz w:val="26"/>
          <w:szCs w:val="26"/>
        </w:rPr>
        <w:tab/>
      </w:r>
      <w:r>
        <w:rPr>
          <w:rFonts w:ascii="Arial" w:eastAsia="Yu Gothic Medium" w:hAnsi="Arial"/>
          <w:kern w:val="0"/>
          <w:sz w:val="26"/>
          <w:szCs w:val="26"/>
        </w:rPr>
        <w:t>UE request of UL WUS configuration</w:t>
      </w:r>
      <w:r w:rsidR="00AD4199">
        <w:rPr>
          <w:rFonts w:ascii="Arial" w:eastAsia="Yu Gothic Medium" w:hAnsi="Arial"/>
          <w:kern w:val="0"/>
          <w:sz w:val="26"/>
          <w:szCs w:val="26"/>
        </w:rPr>
        <w:t xml:space="preserve"> at </w:t>
      </w:r>
      <w:proofErr w:type="gramStart"/>
      <w:r w:rsidR="00AD4199">
        <w:rPr>
          <w:rFonts w:ascii="Arial" w:eastAsia="Yu Gothic Medium" w:hAnsi="Arial"/>
          <w:kern w:val="0"/>
          <w:sz w:val="26"/>
          <w:szCs w:val="26"/>
        </w:rPr>
        <w:t>non Cell</w:t>
      </w:r>
      <w:proofErr w:type="gramEnd"/>
      <w:r w:rsidR="00AD4199">
        <w:rPr>
          <w:rFonts w:ascii="Arial" w:eastAsia="Yu Gothic Medium" w:hAnsi="Arial"/>
          <w:kern w:val="0"/>
          <w:sz w:val="26"/>
          <w:szCs w:val="26"/>
        </w:rPr>
        <w:t xml:space="preserve"> A neighbour cell</w:t>
      </w:r>
    </w:p>
    <w:p w14:paraId="0F157B9E" w14:textId="4BE9262C" w:rsidR="00F316CD" w:rsidRDefault="00F316CD"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It was agreed </w:t>
      </w:r>
      <w:r w:rsidR="00C831F3">
        <w:rPr>
          <w:rFonts w:ascii="Arial" w:eastAsia="Yu Gothic Medium" w:hAnsi="Arial"/>
          <w:kern w:val="0"/>
          <w:sz w:val="20"/>
          <w:szCs w:val="20"/>
        </w:rPr>
        <w:t>during RAN2 #126 that “m</w:t>
      </w:r>
      <w:r w:rsidR="00C831F3" w:rsidRPr="00C831F3">
        <w:rPr>
          <w:rFonts w:ascii="Arial" w:eastAsia="Yu Gothic Medium" w:hAnsi="Arial"/>
          <w:kern w:val="0"/>
          <w:sz w:val="20"/>
          <w:szCs w:val="20"/>
        </w:rPr>
        <w:t>ore than one Cell A may provide configuration for the same NES cell</w:t>
      </w:r>
      <w:r w:rsidR="00C831F3">
        <w:rPr>
          <w:rFonts w:ascii="Arial" w:eastAsia="Yu Gothic Medium" w:hAnsi="Arial"/>
          <w:kern w:val="0"/>
          <w:sz w:val="20"/>
          <w:szCs w:val="20"/>
        </w:rPr>
        <w:t>”</w:t>
      </w:r>
      <w:r w:rsidR="00F337C3">
        <w:rPr>
          <w:rFonts w:ascii="Arial" w:eastAsia="Yu Gothic Medium" w:hAnsi="Arial"/>
          <w:kern w:val="0"/>
          <w:sz w:val="20"/>
          <w:szCs w:val="20"/>
        </w:rPr>
        <w:t>, as exemplified in the figure below:</w:t>
      </w:r>
    </w:p>
    <w:p w14:paraId="172EBE81" w14:textId="77777777" w:rsidR="00980C77" w:rsidRDefault="0036079D" w:rsidP="00A37808">
      <w:pPr>
        <w:keepNext/>
        <w:widowControl/>
        <w:spacing w:after="120" w:line="240" w:lineRule="atLeast"/>
        <w:jc w:val="center"/>
      </w:pPr>
      <w:r>
        <w:rPr>
          <w:rFonts w:ascii="Arial" w:eastAsia="Yu Gothic Medium" w:hAnsi="Arial"/>
          <w:noProof/>
          <w:kern w:val="0"/>
          <w:sz w:val="20"/>
          <w:szCs w:val="20"/>
        </w:rPr>
        <w:lastRenderedPageBreak/>
        <w:drawing>
          <wp:inline distT="0" distB="0" distL="0" distR="0" wp14:anchorId="64CDEECE" wp14:editId="5FF130DC">
            <wp:extent cx="3872561" cy="1807653"/>
            <wp:effectExtent l="0" t="0" r="0" b="2540"/>
            <wp:docPr id="76585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4743" cy="1827343"/>
                    </a:xfrm>
                    <a:prstGeom prst="rect">
                      <a:avLst/>
                    </a:prstGeom>
                    <a:noFill/>
                  </pic:spPr>
                </pic:pic>
              </a:graphicData>
            </a:graphic>
          </wp:inline>
        </w:drawing>
      </w:r>
    </w:p>
    <w:p w14:paraId="55C7DC41" w14:textId="6116FCDF" w:rsidR="00F316CD" w:rsidRDefault="00980C77" w:rsidP="00A37808">
      <w:pPr>
        <w:pStyle w:val="Caption"/>
        <w:jc w:val="center"/>
        <w:rPr>
          <w:rFonts w:ascii="Arial" w:eastAsia="Yu Gothic Medium" w:hAnsi="Arial"/>
          <w:kern w:val="0"/>
          <w:sz w:val="20"/>
          <w:szCs w:val="20"/>
        </w:rPr>
      </w:pPr>
      <w:r>
        <w:t xml:space="preserve">Figure </w:t>
      </w:r>
      <w:r>
        <w:fldChar w:fldCharType="begin"/>
      </w:r>
      <w:r>
        <w:instrText xml:space="preserve"> SEQ Figure \* ARABIC </w:instrText>
      </w:r>
      <w:r>
        <w:fldChar w:fldCharType="separate"/>
      </w:r>
      <w:r w:rsidR="006C6E27">
        <w:rPr>
          <w:noProof/>
        </w:rPr>
        <w:t>1</w:t>
      </w:r>
      <w:r>
        <w:fldChar w:fldCharType="end"/>
      </w:r>
      <w:r>
        <w:t>- Two CellAs</w:t>
      </w:r>
    </w:p>
    <w:p w14:paraId="6707305B" w14:textId="04982E02" w:rsidR="00CC6A15" w:rsidRDefault="000F2861" w:rsidP="001743F6">
      <w:pPr>
        <w:widowControl/>
        <w:spacing w:after="120" w:line="240" w:lineRule="atLeast"/>
        <w:rPr>
          <w:rFonts w:ascii="Arial" w:eastAsia="Yu Gothic Medium" w:hAnsi="Arial"/>
          <w:kern w:val="0"/>
          <w:sz w:val="20"/>
          <w:szCs w:val="20"/>
        </w:rPr>
      </w:pPr>
      <w:r w:rsidRPr="000F2861">
        <w:rPr>
          <w:rFonts w:ascii="Arial" w:eastAsia="Yu Gothic Medium" w:hAnsi="Arial"/>
          <w:kern w:val="0"/>
          <w:sz w:val="20"/>
          <w:szCs w:val="20"/>
        </w:rPr>
        <w:t>Last meeting, it was</w:t>
      </w:r>
      <w:r w:rsidR="00C831F3">
        <w:rPr>
          <w:rFonts w:ascii="Arial" w:eastAsia="Yu Gothic Medium" w:hAnsi="Arial"/>
          <w:kern w:val="0"/>
          <w:sz w:val="20"/>
          <w:szCs w:val="20"/>
        </w:rPr>
        <w:t xml:space="preserve"> further agreed</w:t>
      </w:r>
      <w:r w:rsidRPr="000F2861">
        <w:rPr>
          <w:rFonts w:ascii="Arial" w:eastAsia="Yu Gothic Medium" w:hAnsi="Arial"/>
          <w:kern w:val="0"/>
          <w:sz w:val="20"/>
          <w:szCs w:val="20"/>
        </w:rPr>
        <w:t xml:space="preserve"> that </w:t>
      </w:r>
      <w:r>
        <w:rPr>
          <w:rFonts w:ascii="Arial" w:eastAsia="Yu Gothic Medium" w:hAnsi="Arial"/>
          <w:kern w:val="0"/>
          <w:sz w:val="20"/>
          <w:szCs w:val="20"/>
        </w:rPr>
        <w:t>an</w:t>
      </w:r>
      <w:r w:rsidRPr="000F2861">
        <w:rPr>
          <w:rFonts w:ascii="Arial" w:eastAsia="Yu Gothic Medium" w:hAnsi="Arial"/>
          <w:kern w:val="0"/>
          <w:sz w:val="20"/>
          <w:szCs w:val="20"/>
        </w:rPr>
        <w:t xml:space="preserve"> NES cell can include neighbouring NES cell’s WUS configuration</w:t>
      </w:r>
      <w:r w:rsidR="0068027B">
        <w:rPr>
          <w:rFonts w:ascii="Arial" w:eastAsia="Yu Gothic Medium" w:hAnsi="Arial"/>
          <w:kern w:val="0"/>
          <w:sz w:val="20"/>
          <w:szCs w:val="20"/>
        </w:rPr>
        <w:t xml:space="preserve">. This means that potentially any neighbour cell could be a Cell A, and that this is not limited to </w:t>
      </w:r>
      <w:r w:rsidR="00A33CCC">
        <w:rPr>
          <w:rFonts w:ascii="Arial" w:eastAsia="Yu Gothic Medium" w:hAnsi="Arial"/>
          <w:kern w:val="0"/>
          <w:sz w:val="20"/>
          <w:szCs w:val="20"/>
        </w:rPr>
        <w:t xml:space="preserve">a limited number of coverage cells </w:t>
      </w:r>
      <w:r w:rsidR="00BB7B2D">
        <w:rPr>
          <w:rFonts w:ascii="Arial" w:eastAsia="Yu Gothic Medium" w:hAnsi="Arial"/>
          <w:kern w:val="0"/>
          <w:sz w:val="20"/>
          <w:szCs w:val="20"/>
        </w:rPr>
        <w:t xml:space="preserve">(potentially just one) </w:t>
      </w:r>
      <w:r w:rsidR="00CC6A15">
        <w:rPr>
          <w:rFonts w:ascii="Arial" w:eastAsia="Yu Gothic Medium" w:hAnsi="Arial"/>
          <w:kern w:val="0"/>
          <w:sz w:val="20"/>
          <w:szCs w:val="20"/>
        </w:rPr>
        <w:t>for which</w:t>
      </w:r>
      <w:r w:rsidR="00D47387">
        <w:rPr>
          <w:rFonts w:ascii="Arial" w:eastAsia="Yu Gothic Medium" w:hAnsi="Arial"/>
          <w:kern w:val="0"/>
          <w:sz w:val="20"/>
          <w:szCs w:val="20"/>
        </w:rPr>
        <w:t xml:space="preserve"> the NES cell</w:t>
      </w:r>
      <w:r w:rsidR="00CC6A15">
        <w:rPr>
          <w:rFonts w:ascii="Arial" w:eastAsia="Yu Gothic Medium" w:hAnsi="Arial"/>
          <w:kern w:val="0"/>
          <w:sz w:val="20"/>
          <w:szCs w:val="20"/>
        </w:rPr>
        <w:t xml:space="preserve"> acts as e.g. a capacity cell.</w:t>
      </w:r>
    </w:p>
    <w:p w14:paraId="04717D8E" w14:textId="77777777" w:rsidR="00980C77" w:rsidRDefault="000141D7" w:rsidP="00A37808">
      <w:pPr>
        <w:keepNext/>
        <w:widowControl/>
        <w:spacing w:after="120" w:line="240" w:lineRule="atLeast"/>
        <w:jc w:val="center"/>
      </w:pPr>
      <w:r>
        <w:rPr>
          <w:rFonts w:ascii="Arial" w:eastAsia="Yu Gothic Medium" w:hAnsi="Arial"/>
          <w:noProof/>
          <w:kern w:val="0"/>
          <w:sz w:val="20"/>
          <w:szCs w:val="20"/>
        </w:rPr>
        <w:drawing>
          <wp:inline distT="0" distB="0" distL="0" distR="0" wp14:anchorId="72A93576" wp14:editId="72591E6D">
            <wp:extent cx="3650615" cy="1704052"/>
            <wp:effectExtent l="0" t="0" r="6985" b="0"/>
            <wp:docPr id="1145232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1197" cy="1727663"/>
                    </a:xfrm>
                    <a:prstGeom prst="rect">
                      <a:avLst/>
                    </a:prstGeom>
                    <a:noFill/>
                  </pic:spPr>
                </pic:pic>
              </a:graphicData>
            </a:graphic>
          </wp:inline>
        </w:drawing>
      </w:r>
    </w:p>
    <w:p w14:paraId="1496A4F0" w14:textId="0A7A3832" w:rsidR="008955FE" w:rsidRDefault="00980C77" w:rsidP="00A37808">
      <w:pPr>
        <w:pStyle w:val="Caption"/>
        <w:jc w:val="center"/>
        <w:rPr>
          <w:rFonts w:ascii="Arial" w:eastAsia="Yu Gothic Medium" w:hAnsi="Arial"/>
          <w:kern w:val="0"/>
          <w:sz w:val="20"/>
          <w:szCs w:val="20"/>
        </w:rPr>
      </w:pPr>
      <w:r>
        <w:t xml:space="preserve">Figure </w:t>
      </w:r>
      <w:r>
        <w:fldChar w:fldCharType="begin"/>
      </w:r>
      <w:r>
        <w:instrText xml:space="preserve"> SEQ Figure \* ARABIC </w:instrText>
      </w:r>
      <w:r>
        <w:fldChar w:fldCharType="separate"/>
      </w:r>
      <w:r w:rsidR="006C6E27">
        <w:rPr>
          <w:noProof/>
        </w:rPr>
        <w:t>2</w:t>
      </w:r>
      <w:r>
        <w:fldChar w:fldCharType="end"/>
      </w:r>
      <w:r>
        <w:t>- Many CellAs including NES cells</w:t>
      </w:r>
    </w:p>
    <w:p w14:paraId="44FD063D" w14:textId="6A799734" w:rsidR="00EC539F" w:rsidRDefault="00EC539F"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Then, it stands to reason that not all neighbouring cells</w:t>
      </w:r>
      <w:r w:rsidR="00BD08ED">
        <w:rPr>
          <w:rFonts w:ascii="Arial" w:eastAsia="Yu Gothic Medium" w:hAnsi="Arial"/>
          <w:kern w:val="0"/>
          <w:sz w:val="20"/>
          <w:szCs w:val="20"/>
        </w:rPr>
        <w:t xml:space="preserve"> will act as a Cell A, especially the other NES cells within a coverage cell area</w:t>
      </w:r>
      <w:r w:rsidR="0067488A">
        <w:rPr>
          <w:rFonts w:ascii="Arial" w:eastAsia="Yu Gothic Medium" w:hAnsi="Arial"/>
          <w:kern w:val="0"/>
          <w:sz w:val="20"/>
          <w:szCs w:val="20"/>
        </w:rPr>
        <w:t>.</w:t>
      </w:r>
    </w:p>
    <w:p w14:paraId="1F29CBB9" w14:textId="4EF9CD0A" w:rsidR="00C150C3" w:rsidRPr="001908E8" w:rsidRDefault="00C150C3" w:rsidP="001743F6">
      <w:pPr>
        <w:widowControl/>
        <w:spacing w:after="120" w:line="240" w:lineRule="atLeast"/>
        <w:rPr>
          <w:rFonts w:ascii="Arial" w:eastAsia="Yu Gothic Medium" w:hAnsi="Arial"/>
          <w:b/>
          <w:bCs/>
          <w:kern w:val="0"/>
          <w:sz w:val="20"/>
          <w:szCs w:val="20"/>
        </w:rPr>
      </w:pPr>
      <w:r w:rsidRPr="001908E8">
        <w:rPr>
          <w:rFonts w:ascii="Arial" w:eastAsia="Yu Gothic Medium" w:hAnsi="Arial"/>
          <w:b/>
          <w:bCs/>
          <w:kern w:val="0"/>
          <w:sz w:val="20"/>
          <w:szCs w:val="20"/>
        </w:rPr>
        <w:t>Observation</w:t>
      </w:r>
      <w:r w:rsidR="00444D27">
        <w:rPr>
          <w:rFonts w:ascii="Arial" w:eastAsia="Yu Gothic Medium" w:hAnsi="Arial"/>
          <w:b/>
          <w:bCs/>
          <w:kern w:val="0"/>
          <w:sz w:val="20"/>
          <w:szCs w:val="20"/>
        </w:rPr>
        <w:t xml:space="preserve"> </w:t>
      </w:r>
      <w:r w:rsidR="00594B8F">
        <w:rPr>
          <w:rFonts w:ascii="Arial" w:eastAsia="Yu Gothic Medium" w:hAnsi="Arial"/>
          <w:b/>
          <w:bCs/>
          <w:kern w:val="0"/>
          <w:sz w:val="20"/>
          <w:szCs w:val="20"/>
        </w:rPr>
        <w:t>3</w:t>
      </w:r>
      <w:r w:rsidR="001908E8" w:rsidRPr="001908E8">
        <w:rPr>
          <w:rFonts w:ascii="Arial" w:eastAsia="Yu Gothic Medium" w:hAnsi="Arial"/>
          <w:b/>
          <w:bCs/>
          <w:kern w:val="0"/>
          <w:sz w:val="20"/>
          <w:szCs w:val="20"/>
        </w:rPr>
        <w:t xml:space="preserve">: Not all </w:t>
      </w:r>
      <w:r w:rsidR="006B22DC">
        <w:rPr>
          <w:rFonts w:ascii="Arial" w:eastAsia="Yu Gothic Medium" w:hAnsi="Arial" w:hint="eastAsia"/>
          <w:b/>
          <w:bCs/>
          <w:kern w:val="0"/>
          <w:sz w:val="20"/>
          <w:szCs w:val="20"/>
        </w:rPr>
        <w:t xml:space="preserve">coverage </w:t>
      </w:r>
      <w:r w:rsidR="001908E8" w:rsidRPr="001908E8">
        <w:rPr>
          <w:rFonts w:ascii="Arial" w:eastAsia="Yu Gothic Medium" w:hAnsi="Arial"/>
          <w:b/>
          <w:bCs/>
          <w:kern w:val="0"/>
          <w:sz w:val="20"/>
          <w:szCs w:val="20"/>
        </w:rPr>
        <w:t xml:space="preserve">cells </w:t>
      </w:r>
      <w:r w:rsidR="006B22DC">
        <w:rPr>
          <w:rFonts w:ascii="Arial" w:eastAsia="Yu Gothic Medium" w:hAnsi="Arial" w:hint="eastAsia"/>
          <w:b/>
          <w:bCs/>
          <w:kern w:val="0"/>
          <w:sz w:val="20"/>
          <w:szCs w:val="20"/>
        </w:rPr>
        <w:t xml:space="preserve">overlapped with the NES cell </w:t>
      </w:r>
      <w:r w:rsidR="00EF07DC">
        <w:rPr>
          <w:rFonts w:ascii="Arial" w:eastAsia="Yu Gothic Medium" w:hAnsi="Arial"/>
          <w:b/>
          <w:bCs/>
          <w:kern w:val="0"/>
          <w:sz w:val="20"/>
          <w:szCs w:val="20"/>
        </w:rPr>
        <w:t>are required to</w:t>
      </w:r>
      <w:r w:rsidR="001908E8" w:rsidRPr="001908E8">
        <w:rPr>
          <w:rFonts w:ascii="Arial" w:eastAsia="Yu Gothic Medium" w:hAnsi="Arial"/>
          <w:b/>
          <w:bCs/>
          <w:kern w:val="0"/>
          <w:sz w:val="20"/>
          <w:szCs w:val="20"/>
        </w:rPr>
        <w:t xml:space="preserve"> be Cell As</w:t>
      </w:r>
      <w:r w:rsidR="00EF07DC">
        <w:rPr>
          <w:rFonts w:ascii="Arial" w:eastAsia="Yu Gothic Medium" w:hAnsi="Arial"/>
          <w:b/>
          <w:bCs/>
          <w:kern w:val="0"/>
          <w:sz w:val="20"/>
          <w:szCs w:val="20"/>
        </w:rPr>
        <w:t>.</w:t>
      </w:r>
    </w:p>
    <w:p w14:paraId="0C70F263" w14:textId="4137DCFD" w:rsidR="0067488A" w:rsidRDefault="0067488A"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Furthermore, during RAN2 #126, it was also agreed that “</w:t>
      </w:r>
      <w:r w:rsidR="002D2D35">
        <w:rPr>
          <w:rFonts w:ascii="Arial" w:eastAsia="Yu Gothic Medium" w:hAnsi="Arial"/>
          <w:kern w:val="0"/>
          <w:sz w:val="20"/>
          <w:szCs w:val="20"/>
        </w:rPr>
        <w:t>t</w:t>
      </w:r>
      <w:r w:rsidR="002D2D35" w:rsidRPr="002D2D35">
        <w:rPr>
          <w:rFonts w:ascii="Arial" w:eastAsia="Yu Gothic Medium" w:hAnsi="Arial"/>
          <w:kern w:val="0"/>
          <w:sz w:val="20"/>
          <w:szCs w:val="20"/>
        </w:rPr>
        <w:t>he same Cell A may assist more than one NES Cells</w:t>
      </w:r>
      <w:r>
        <w:rPr>
          <w:rFonts w:ascii="Arial" w:eastAsia="Yu Gothic Medium" w:hAnsi="Arial"/>
          <w:kern w:val="0"/>
          <w:sz w:val="20"/>
          <w:szCs w:val="20"/>
        </w:rPr>
        <w:t>”</w:t>
      </w:r>
      <w:r w:rsidR="002D2D35">
        <w:rPr>
          <w:rFonts w:ascii="Arial" w:eastAsia="Yu Gothic Medium" w:hAnsi="Arial"/>
          <w:kern w:val="0"/>
          <w:sz w:val="20"/>
          <w:szCs w:val="20"/>
        </w:rPr>
        <w:t>.</w:t>
      </w:r>
      <w:r w:rsidR="00A82EB1">
        <w:rPr>
          <w:rFonts w:ascii="Arial" w:eastAsia="Yu Gothic Medium" w:hAnsi="Arial"/>
          <w:kern w:val="0"/>
          <w:sz w:val="20"/>
          <w:szCs w:val="20"/>
        </w:rPr>
        <w:t xml:space="preserve"> By default, </w:t>
      </w:r>
      <w:r w:rsidR="00DB4533">
        <w:rPr>
          <w:rFonts w:ascii="Arial" w:eastAsia="Yu Gothic Medium" w:hAnsi="Arial"/>
          <w:kern w:val="0"/>
          <w:sz w:val="20"/>
          <w:szCs w:val="20"/>
        </w:rPr>
        <w:t xml:space="preserve">we can assume that a coverage cell would provide UL WUS configuration for all </w:t>
      </w:r>
      <w:r w:rsidR="00FC36BB">
        <w:rPr>
          <w:rFonts w:ascii="Arial" w:eastAsia="Yu Gothic Medium" w:hAnsi="Arial"/>
          <w:kern w:val="0"/>
          <w:sz w:val="20"/>
          <w:szCs w:val="20"/>
        </w:rPr>
        <w:t>OD-SIB1 NES cells under its coverage</w:t>
      </w:r>
      <w:r w:rsidR="00E25535">
        <w:rPr>
          <w:rFonts w:ascii="Arial" w:eastAsia="Yu Gothic Medium" w:hAnsi="Arial"/>
          <w:kern w:val="0"/>
          <w:sz w:val="20"/>
          <w:szCs w:val="20"/>
        </w:rPr>
        <w:t xml:space="preserve">. </w:t>
      </w:r>
      <w:r w:rsidR="00AF159C">
        <w:rPr>
          <w:rFonts w:ascii="Arial" w:eastAsia="Yu Gothic Medium" w:hAnsi="Arial"/>
          <w:kern w:val="0"/>
          <w:sz w:val="20"/>
          <w:szCs w:val="20"/>
        </w:rPr>
        <w:t>However,</w:t>
      </w:r>
      <w:r w:rsidR="00E25535">
        <w:rPr>
          <w:rFonts w:ascii="Arial" w:eastAsia="Yu Gothic Medium" w:hAnsi="Arial"/>
          <w:kern w:val="0"/>
          <w:sz w:val="20"/>
          <w:szCs w:val="20"/>
        </w:rPr>
        <w:t xml:space="preserve"> there could be a few scenarios where this may not be the case:</w:t>
      </w:r>
    </w:p>
    <w:p w14:paraId="3A332D71" w14:textId="4FE4988A" w:rsidR="00E25535" w:rsidRDefault="00E25535" w:rsidP="00E25535">
      <w:pPr>
        <w:pStyle w:val="ListParagraph"/>
        <w:widowControl/>
        <w:numPr>
          <w:ilvl w:val="0"/>
          <w:numId w:val="28"/>
        </w:numPr>
        <w:spacing w:after="120" w:line="240" w:lineRule="atLeast"/>
        <w:rPr>
          <w:rFonts w:ascii="Arial" w:eastAsia="Yu Gothic Medium" w:hAnsi="Arial"/>
          <w:kern w:val="0"/>
          <w:sz w:val="20"/>
          <w:szCs w:val="20"/>
        </w:rPr>
      </w:pPr>
      <w:r>
        <w:rPr>
          <w:rFonts w:ascii="Arial" w:eastAsia="Yu Gothic Medium" w:hAnsi="Arial"/>
          <w:kern w:val="0"/>
          <w:sz w:val="20"/>
          <w:szCs w:val="20"/>
        </w:rPr>
        <w:t>Scenario 1</w:t>
      </w:r>
      <w:r w:rsidR="00D33335">
        <w:rPr>
          <w:rFonts w:ascii="Arial" w:eastAsia="Yu Gothic Medium" w:hAnsi="Arial"/>
          <w:kern w:val="0"/>
          <w:sz w:val="20"/>
          <w:szCs w:val="20"/>
        </w:rPr>
        <w:t xml:space="preserve">: </w:t>
      </w:r>
      <w:r w:rsidR="00E96093">
        <w:rPr>
          <w:rFonts w:ascii="Arial" w:eastAsia="Yu Gothic Medium" w:hAnsi="Arial"/>
          <w:kern w:val="0"/>
          <w:sz w:val="20"/>
          <w:szCs w:val="20"/>
        </w:rPr>
        <w:t>There may be</w:t>
      </w:r>
      <w:r w:rsidR="005F7EE9">
        <w:rPr>
          <w:rFonts w:ascii="Arial" w:eastAsia="Yu Gothic Medium" w:hAnsi="Arial"/>
          <w:kern w:val="0"/>
          <w:sz w:val="20"/>
          <w:szCs w:val="20"/>
        </w:rPr>
        <w:t xml:space="preserve"> multiple layers of coverage </w:t>
      </w:r>
      <w:proofErr w:type="gramStart"/>
      <w:r w:rsidR="005F7EE9">
        <w:rPr>
          <w:rFonts w:ascii="Arial" w:eastAsia="Yu Gothic Medium" w:hAnsi="Arial"/>
          <w:kern w:val="0"/>
          <w:sz w:val="20"/>
          <w:szCs w:val="20"/>
        </w:rPr>
        <w:t>cells</w:t>
      </w:r>
      <w:proofErr w:type="gramEnd"/>
      <w:r w:rsidR="005F7EE9">
        <w:rPr>
          <w:rFonts w:ascii="Arial" w:eastAsia="Yu Gothic Medium" w:hAnsi="Arial"/>
          <w:kern w:val="0"/>
          <w:sz w:val="20"/>
          <w:szCs w:val="20"/>
        </w:rPr>
        <w:t xml:space="preserve"> and </w:t>
      </w:r>
      <w:r w:rsidR="00E96093">
        <w:rPr>
          <w:rFonts w:ascii="Arial" w:eastAsia="Yu Gothic Medium" w:hAnsi="Arial"/>
          <w:kern w:val="0"/>
          <w:sz w:val="20"/>
          <w:szCs w:val="20"/>
        </w:rPr>
        <w:t xml:space="preserve">the middle layer may be the one providing </w:t>
      </w:r>
      <w:r w:rsidR="00296966">
        <w:rPr>
          <w:rFonts w:ascii="Arial" w:eastAsia="Yu Gothic Medium" w:hAnsi="Arial"/>
          <w:kern w:val="0"/>
          <w:sz w:val="20"/>
          <w:szCs w:val="20"/>
        </w:rPr>
        <w:t xml:space="preserve">the UL WUS configuration (see figure </w:t>
      </w:r>
      <w:r w:rsidR="006C6E27">
        <w:rPr>
          <w:rFonts w:ascii="Arial" w:eastAsia="Yu Gothic Medium" w:hAnsi="Arial"/>
          <w:kern w:val="0"/>
          <w:sz w:val="20"/>
          <w:szCs w:val="20"/>
        </w:rPr>
        <w:t>3</w:t>
      </w:r>
      <w:r w:rsidR="00296966">
        <w:rPr>
          <w:rFonts w:ascii="Arial" w:eastAsia="Yu Gothic Medium" w:hAnsi="Arial"/>
          <w:kern w:val="0"/>
          <w:sz w:val="20"/>
          <w:szCs w:val="20"/>
        </w:rPr>
        <w:t xml:space="preserve">) or it would be the role of the </w:t>
      </w:r>
      <w:r w:rsidR="000A2D03">
        <w:rPr>
          <w:rFonts w:ascii="Arial" w:eastAsia="Yu Gothic Medium" w:hAnsi="Arial"/>
          <w:kern w:val="0"/>
          <w:sz w:val="20"/>
          <w:szCs w:val="20"/>
        </w:rPr>
        <w:t xml:space="preserve">upper layer cell (see figure </w:t>
      </w:r>
      <w:r w:rsidR="006C6E27">
        <w:rPr>
          <w:rFonts w:ascii="Arial" w:eastAsia="Yu Gothic Medium" w:hAnsi="Arial"/>
          <w:kern w:val="0"/>
          <w:sz w:val="20"/>
          <w:szCs w:val="20"/>
        </w:rPr>
        <w:t>4)</w:t>
      </w:r>
      <w:r w:rsidR="00AD743F">
        <w:rPr>
          <w:rFonts w:ascii="Arial" w:eastAsia="Yu Gothic Medium" w:hAnsi="Arial"/>
          <w:kern w:val="0"/>
          <w:sz w:val="20"/>
          <w:szCs w:val="20"/>
        </w:rPr>
        <w:t>.</w:t>
      </w:r>
    </w:p>
    <w:p w14:paraId="18B42805" w14:textId="11A57FEA" w:rsidR="000A2D03" w:rsidRDefault="000A2D03" w:rsidP="00E25535">
      <w:pPr>
        <w:pStyle w:val="ListParagraph"/>
        <w:widowControl/>
        <w:numPr>
          <w:ilvl w:val="0"/>
          <w:numId w:val="28"/>
        </w:numPr>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Scenario 2: </w:t>
      </w:r>
      <w:r w:rsidR="005F52E6">
        <w:rPr>
          <w:rFonts w:ascii="Arial" w:eastAsia="Yu Gothic Medium" w:hAnsi="Arial"/>
          <w:kern w:val="0"/>
          <w:sz w:val="20"/>
          <w:szCs w:val="20"/>
        </w:rPr>
        <w:t xml:space="preserve">The OD-SIB1 NES Cell may be </w:t>
      </w:r>
      <w:r w:rsidR="00454480">
        <w:rPr>
          <w:rFonts w:ascii="Arial" w:eastAsia="Yu Gothic Medium" w:hAnsi="Arial" w:hint="eastAsia"/>
          <w:kern w:val="0"/>
          <w:sz w:val="20"/>
          <w:szCs w:val="20"/>
        </w:rPr>
        <w:t xml:space="preserve">partially </w:t>
      </w:r>
      <w:r w:rsidR="005F52E6">
        <w:rPr>
          <w:rFonts w:ascii="Arial" w:eastAsia="Yu Gothic Medium" w:hAnsi="Arial"/>
          <w:kern w:val="0"/>
          <w:sz w:val="20"/>
          <w:szCs w:val="20"/>
        </w:rPr>
        <w:t>outside of the coverage area of a coverage cell</w:t>
      </w:r>
      <w:r w:rsidR="0060531A">
        <w:rPr>
          <w:rFonts w:ascii="Arial" w:eastAsia="Yu Gothic Medium" w:hAnsi="Arial"/>
          <w:kern w:val="0"/>
          <w:sz w:val="20"/>
          <w:szCs w:val="20"/>
        </w:rPr>
        <w:t xml:space="preserve"> but within coverage distance of UEs </w:t>
      </w:r>
      <w:r w:rsidR="00C92B8A">
        <w:rPr>
          <w:rFonts w:ascii="Arial" w:eastAsia="Yu Gothic Medium" w:hAnsi="Arial"/>
          <w:kern w:val="0"/>
          <w:sz w:val="20"/>
          <w:szCs w:val="20"/>
        </w:rPr>
        <w:t>camping on the coverage cell</w:t>
      </w:r>
      <w:r w:rsidR="0060531A">
        <w:rPr>
          <w:rFonts w:ascii="Arial" w:eastAsia="Yu Gothic Medium" w:hAnsi="Arial"/>
          <w:kern w:val="0"/>
          <w:sz w:val="20"/>
          <w:szCs w:val="20"/>
        </w:rPr>
        <w:t>, what we may call “extended coverage area”</w:t>
      </w:r>
      <w:r w:rsidR="00C92B8A">
        <w:rPr>
          <w:rFonts w:ascii="Arial" w:eastAsia="Yu Gothic Medium" w:hAnsi="Arial"/>
          <w:kern w:val="0"/>
          <w:sz w:val="20"/>
          <w:szCs w:val="20"/>
        </w:rPr>
        <w:t xml:space="preserve">, </w:t>
      </w:r>
      <w:r w:rsidR="007D5C76">
        <w:rPr>
          <w:rFonts w:ascii="Arial" w:eastAsia="Yu Gothic Medium" w:hAnsi="Arial"/>
          <w:kern w:val="0"/>
          <w:sz w:val="20"/>
          <w:szCs w:val="20"/>
        </w:rPr>
        <w:t>then, the UE may require the coverage cell to provide UL WUS configuration</w:t>
      </w:r>
      <w:r w:rsidR="00AD743F">
        <w:rPr>
          <w:rFonts w:ascii="Arial" w:eastAsia="Yu Gothic Medium" w:hAnsi="Arial"/>
          <w:kern w:val="0"/>
          <w:sz w:val="20"/>
          <w:szCs w:val="20"/>
        </w:rPr>
        <w:t xml:space="preserve"> (see figure </w:t>
      </w:r>
      <w:r w:rsidR="006C6E27">
        <w:rPr>
          <w:rFonts w:ascii="Arial" w:eastAsia="Yu Gothic Medium" w:hAnsi="Arial"/>
          <w:kern w:val="0"/>
          <w:sz w:val="20"/>
          <w:szCs w:val="20"/>
        </w:rPr>
        <w:t>5</w:t>
      </w:r>
      <w:r w:rsidR="00AD743F">
        <w:rPr>
          <w:rFonts w:ascii="Arial" w:eastAsia="Yu Gothic Medium" w:hAnsi="Arial"/>
          <w:kern w:val="0"/>
          <w:sz w:val="20"/>
          <w:szCs w:val="20"/>
        </w:rPr>
        <w:t>).</w:t>
      </w:r>
    </w:p>
    <w:p w14:paraId="0A13985A" w14:textId="57400393" w:rsidR="00AD743F" w:rsidRDefault="00AD743F" w:rsidP="00E25535">
      <w:pPr>
        <w:pStyle w:val="ListParagraph"/>
        <w:widowControl/>
        <w:numPr>
          <w:ilvl w:val="0"/>
          <w:numId w:val="28"/>
        </w:numPr>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Scenario 3: </w:t>
      </w:r>
      <w:r w:rsidR="00FB7E18">
        <w:rPr>
          <w:rFonts w:ascii="Arial" w:eastAsia="Yu Gothic Medium" w:hAnsi="Arial"/>
          <w:kern w:val="0"/>
          <w:sz w:val="20"/>
          <w:szCs w:val="20"/>
        </w:rPr>
        <w:t>Assuming that there is at least one Cell A associated with the OD-SIB</w:t>
      </w:r>
      <w:r w:rsidR="00362AE2">
        <w:rPr>
          <w:rFonts w:ascii="Arial" w:eastAsia="Yu Gothic Medium" w:hAnsi="Arial"/>
          <w:kern w:val="0"/>
          <w:sz w:val="20"/>
          <w:szCs w:val="20"/>
        </w:rPr>
        <w:t>1</w:t>
      </w:r>
      <w:r w:rsidR="00FB7E18">
        <w:rPr>
          <w:rFonts w:ascii="Arial" w:eastAsia="Yu Gothic Medium" w:hAnsi="Arial"/>
          <w:kern w:val="0"/>
          <w:sz w:val="20"/>
          <w:szCs w:val="20"/>
        </w:rPr>
        <w:t xml:space="preserve"> NES Cell, a </w:t>
      </w:r>
      <w:r w:rsidR="006F0DD0">
        <w:rPr>
          <w:rFonts w:ascii="Arial" w:eastAsia="Yu Gothic Medium" w:hAnsi="Arial"/>
          <w:kern w:val="0"/>
          <w:sz w:val="20"/>
          <w:szCs w:val="20"/>
        </w:rPr>
        <w:t xml:space="preserve">coverage cell may only provide UL WUS configuration based on </w:t>
      </w:r>
      <w:r w:rsidR="00D46442">
        <w:rPr>
          <w:rFonts w:ascii="Arial" w:eastAsia="Yu Gothic Medium" w:hAnsi="Arial"/>
          <w:kern w:val="0"/>
          <w:sz w:val="20"/>
          <w:szCs w:val="20"/>
        </w:rPr>
        <w:t xml:space="preserve">past NW activity, i.e. whether UEs </w:t>
      </w:r>
      <w:r w:rsidR="00995D32">
        <w:rPr>
          <w:rFonts w:ascii="Arial" w:eastAsia="Yu Gothic Medium" w:hAnsi="Arial"/>
          <w:kern w:val="0"/>
          <w:sz w:val="20"/>
          <w:szCs w:val="20"/>
        </w:rPr>
        <w:t xml:space="preserve">often </w:t>
      </w:r>
      <w:r w:rsidR="00C07272">
        <w:rPr>
          <w:rFonts w:ascii="Arial" w:eastAsia="Yu Gothic Medium" w:hAnsi="Arial"/>
          <w:kern w:val="0"/>
          <w:sz w:val="20"/>
          <w:szCs w:val="20"/>
        </w:rPr>
        <w:t>request</w:t>
      </w:r>
      <w:r w:rsidR="00D46442">
        <w:rPr>
          <w:rFonts w:ascii="Arial" w:eastAsia="Yu Gothic Medium" w:hAnsi="Arial"/>
          <w:kern w:val="0"/>
          <w:sz w:val="20"/>
          <w:szCs w:val="20"/>
        </w:rPr>
        <w:t xml:space="preserve"> configuration for this OD-SIB1 NES Cell.</w:t>
      </w:r>
      <w:r w:rsidR="00C07272">
        <w:rPr>
          <w:rFonts w:ascii="Arial" w:eastAsia="Yu Gothic Medium" w:hAnsi="Arial"/>
          <w:kern w:val="0"/>
          <w:sz w:val="20"/>
          <w:szCs w:val="20"/>
        </w:rPr>
        <w:t xml:space="preserve"> If demand is not high enough, the NW may choose not to use resources for this purpose.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C6E27" w14:paraId="2D83781A" w14:textId="77777777" w:rsidTr="00A37808">
        <w:tc>
          <w:tcPr>
            <w:tcW w:w="4814" w:type="dxa"/>
          </w:tcPr>
          <w:p w14:paraId="75394F4A" w14:textId="77777777" w:rsidR="006C6E27" w:rsidRDefault="006C6E27" w:rsidP="00A37808">
            <w:pPr>
              <w:keepNext/>
              <w:widowControl/>
              <w:spacing w:after="120" w:line="240" w:lineRule="atLeast"/>
            </w:pPr>
            <w:r>
              <w:rPr>
                <w:rFonts w:ascii="Arial" w:eastAsia="Yu Gothic Medium" w:hAnsi="Arial"/>
                <w:noProof/>
                <w:kern w:val="0"/>
                <w:sz w:val="20"/>
                <w:szCs w:val="20"/>
              </w:rPr>
              <w:lastRenderedPageBreak/>
              <w:drawing>
                <wp:inline distT="0" distB="0" distL="0" distR="0" wp14:anchorId="45362184" wp14:editId="0BDB2CFA">
                  <wp:extent cx="2911476" cy="2127469"/>
                  <wp:effectExtent l="0" t="0" r="3175" b="6350"/>
                  <wp:docPr id="15084528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1476" cy="2127469"/>
                          </a:xfrm>
                          <a:prstGeom prst="rect">
                            <a:avLst/>
                          </a:prstGeom>
                          <a:noFill/>
                        </pic:spPr>
                      </pic:pic>
                    </a:graphicData>
                  </a:graphic>
                </wp:inline>
              </w:drawing>
            </w:r>
          </w:p>
          <w:p w14:paraId="48B2957A" w14:textId="7268A40F" w:rsidR="006C6E27" w:rsidRDefault="006C6E27" w:rsidP="00A37808">
            <w:pPr>
              <w:pStyle w:val="Caption"/>
              <w:jc w:val="center"/>
              <w:rPr>
                <w:rFonts w:ascii="Arial" w:eastAsia="Yu Gothic Medium" w:hAnsi="Arial"/>
                <w:kern w:val="0"/>
                <w:sz w:val="20"/>
                <w:szCs w:val="20"/>
              </w:rPr>
            </w:pPr>
            <w:r w:rsidRPr="00A37808">
              <w:rPr>
                <w:sz w:val="16"/>
                <w:szCs w:val="16"/>
              </w:rPr>
              <w:t xml:space="preserve">Figure </w:t>
            </w:r>
            <w:r w:rsidRPr="00A37808">
              <w:rPr>
                <w:sz w:val="16"/>
                <w:szCs w:val="16"/>
              </w:rPr>
              <w:fldChar w:fldCharType="begin"/>
            </w:r>
            <w:r w:rsidRPr="00A37808">
              <w:rPr>
                <w:sz w:val="16"/>
                <w:szCs w:val="16"/>
              </w:rPr>
              <w:instrText xml:space="preserve"> SEQ Figure \* ARABIC </w:instrText>
            </w:r>
            <w:r w:rsidRPr="00A37808">
              <w:rPr>
                <w:sz w:val="16"/>
                <w:szCs w:val="16"/>
              </w:rPr>
              <w:fldChar w:fldCharType="separate"/>
            </w:r>
            <w:r>
              <w:rPr>
                <w:noProof/>
                <w:sz w:val="16"/>
                <w:szCs w:val="16"/>
              </w:rPr>
              <w:t>3</w:t>
            </w:r>
            <w:r w:rsidRPr="00A37808">
              <w:rPr>
                <w:sz w:val="16"/>
                <w:szCs w:val="16"/>
              </w:rPr>
              <w:fldChar w:fldCharType="end"/>
            </w:r>
            <w:r w:rsidRPr="00A37808">
              <w:rPr>
                <w:sz w:val="16"/>
                <w:szCs w:val="16"/>
              </w:rPr>
              <w:t>- UE gets configuration from the macro cell</w:t>
            </w:r>
          </w:p>
        </w:tc>
        <w:tc>
          <w:tcPr>
            <w:tcW w:w="4815" w:type="dxa"/>
          </w:tcPr>
          <w:p w14:paraId="1CCEF6A8" w14:textId="77777777" w:rsidR="006C6E27" w:rsidRDefault="006C6E27" w:rsidP="00A37808">
            <w:pPr>
              <w:keepNext/>
              <w:widowControl/>
              <w:spacing w:after="120" w:line="240" w:lineRule="atLeast"/>
            </w:pPr>
            <w:r>
              <w:rPr>
                <w:rFonts w:ascii="Arial" w:eastAsia="Yu Gothic Medium" w:hAnsi="Arial"/>
                <w:noProof/>
                <w:kern w:val="0"/>
                <w:sz w:val="20"/>
                <w:szCs w:val="20"/>
              </w:rPr>
              <w:drawing>
                <wp:inline distT="0" distB="0" distL="0" distR="0" wp14:anchorId="0E7DF555" wp14:editId="36C3AD46">
                  <wp:extent cx="2911178" cy="2127250"/>
                  <wp:effectExtent l="0" t="0" r="3810" b="6350"/>
                  <wp:docPr id="9465782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718" cy="2178795"/>
                          </a:xfrm>
                          <a:prstGeom prst="rect">
                            <a:avLst/>
                          </a:prstGeom>
                          <a:noFill/>
                        </pic:spPr>
                      </pic:pic>
                    </a:graphicData>
                  </a:graphic>
                </wp:inline>
              </w:drawing>
            </w:r>
          </w:p>
          <w:p w14:paraId="061D4F9A" w14:textId="3D1F7225" w:rsidR="006C6E27" w:rsidRDefault="006C6E27" w:rsidP="00335196">
            <w:pPr>
              <w:pStyle w:val="Caption"/>
              <w:jc w:val="center"/>
            </w:pPr>
            <w:r w:rsidRPr="00A37808">
              <w:rPr>
                <w:sz w:val="16"/>
                <w:szCs w:val="16"/>
              </w:rPr>
              <w:t xml:space="preserve">Figure </w:t>
            </w:r>
            <w:r w:rsidRPr="00A37808">
              <w:rPr>
                <w:i w:val="0"/>
                <w:iCs w:val="0"/>
                <w:sz w:val="16"/>
                <w:szCs w:val="16"/>
              </w:rPr>
              <w:fldChar w:fldCharType="begin"/>
            </w:r>
            <w:r w:rsidRPr="00A37808">
              <w:rPr>
                <w:sz w:val="16"/>
                <w:szCs w:val="16"/>
              </w:rPr>
              <w:instrText xml:space="preserve"> SEQ Figure \* ARABIC </w:instrText>
            </w:r>
            <w:r w:rsidRPr="00A37808">
              <w:rPr>
                <w:i w:val="0"/>
                <w:iCs w:val="0"/>
                <w:sz w:val="16"/>
                <w:szCs w:val="16"/>
              </w:rPr>
              <w:fldChar w:fldCharType="separate"/>
            </w:r>
            <w:r>
              <w:rPr>
                <w:noProof/>
                <w:sz w:val="16"/>
                <w:szCs w:val="16"/>
              </w:rPr>
              <w:t>4</w:t>
            </w:r>
            <w:r w:rsidRPr="00A37808">
              <w:rPr>
                <w:i w:val="0"/>
                <w:iCs w:val="0"/>
                <w:sz w:val="16"/>
                <w:szCs w:val="16"/>
              </w:rPr>
              <w:fldChar w:fldCharType="end"/>
            </w:r>
            <w:r w:rsidRPr="00A37808">
              <w:rPr>
                <w:sz w:val="16"/>
                <w:szCs w:val="16"/>
              </w:rPr>
              <w:t>- UE gets configuration from the middle coverage cell</w:t>
            </w:r>
          </w:p>
        </w:tc>
      </w:tr>
    </w:tbl>
    <w:p w14:paraId="6E27AB3E" w14:textId="77777777" w:rsidR="006C6E27" w:rsidRPr="00A37808" w:rsidRDefault="006C6E27" w:rsidP="00A37808">
      <w:pPr>
        <w:widowControl/>
        <w:spacing w:after="120" w:line="240" w:lineRule="atLeast"/>
        <w:rPr>
          <w:rFonts w:ascii="Arial" w:eastAsia="Yu Gothic Medium" w:hAnsi="Arial"/>
          <w:kern w:val="0"/>
          <w:sz w:val="20"/>
          <w:szCs w:val="20"/>
        </w:rPr>
      </w:pPr>
    </w:p>
    <w:p w14:paraId="10624E60" w14:textId="1B7AF067" w:rsidR="00C16270" w:rsidRPr="00A37808" w:rsidRDefault="00C16270" w:rsidP="00A37808">
      <w:pPr>
        <w:widowControl/>
        <w:spacing w:after="120" w:line="240" w:lineRule="atLeast"/>
        <w:rPr>
          <w:rFonts w:ascii="Arial" w:eastAsia="Yu Gothic Medium" w:hAnsi="Arial"/>
          <w:kern w:val="0"/>
          <w:sz w:val="20"/>
          <w:szCs w:val="20"/>
        </w:rPr>
      </w:pPr>
    </w:p>
    <w:p w14:paraId="0E2C55A0" w14:textId="77777777" w:rsidR="006C6E27" w:rsidRDefault="00362D12" w:rsidP="00A37808">
      <w:pPr>
        <w:keepNext/>
        <w:widowControl/>
        <w:spacing w:after="120" w:line="240" w:lineRule="atLeast"/>
        <w:jc w:val="center"/>
      </w:pPr>
      <w:r>
        <w:rPr>
          <w:noProof/>
          <w:lang w:val="en-US"/>
        </w:rPr>
        <w:drawing>
          <wp:inline distT="0" distB="0" distL="0" distR="0" wp14:anchorId="061E8DEC" wp14:editId="768A67F9">
            <wp:extent cx="3870325" cy="1962150"/>
            <wp:effectExtent l="0" t="0" r="0" b="0"/>
            <wp:docPr id="15693582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1034" cy="1972649"/>
                    </a:xfrm>
                    <a:prstGeom prst="rect">
                      <a:avLst/>
                    </a:prstGeom>
                    <a:noFill/>
                  </pic:spPr>
                </pic:pic>
              </a:graphicData>
            </a:graphic>
          </wp:inline>
        </w:drawing>
      </w:r>
    </w:p>
    <w:p w14:paraId="376C2D3C" w14:textId="4AD72206" w:rsidR="0050073A" w:rsidRDefault="006C6E27" w:rsidP="00A37808">
      <w:pPr>
        <w:pStyle w:val="Caption"/>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t>- OD-SIB1 cell is outside of Cell A coverage</w:t>
      </w:r>
    </w:p>
    <w:p w14:paraId="2A1D5E1C" w14:textId="71AA41C4" w:rsidR="00E74FA3" w:rsidRDefault="001908E8" w:rsidP="001743F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w:t>
      </w:r>
      <w:r w:rsidR="00444D27">
        <w:rPr>
          <w:rFonts w:ascii="Arial" w:eastAsia="Yu Gothic Medium" w:hAnsi="Arial"/>
          <w:b/>
          <w:bCs/>
          <w:kern w:val="0"/>
          <w:sz w:val="20"/>
          <w:szCs w:val="20"/>
        </w:rPr>
        <w:t xml:space="preserve"> </w:t>
      </w:r>
      <w:r w:rsidR="00594B8F">
        <w:rPr>
          <w:rFonts w:ascii="Arial" w:eastAsia="Yu Gothic Medium" w:hAnsi="Arial"/>
          <w:b/>
          <w:bCs/>
          <w:kern w:val="0"/>
          <w:sz w:val="20"/>
          <w:szCs w:val="20"/>
        </w:rPr>
        <w:t>4</w:t>
      </w:r>
      <w:r>
        <w:rPr>
          <w:rFonts w:ascii="Arial" w:eastAsia="Yu Gothic Medium" w:hAnsi="Arial"/>
          <w:b/>
          <w:bCs/>
          <w:kern w:val="0"/>
          <w:sz w:val="20"/>
          <w:szCs w:val="20"/>
        </w:rPr>
        <w:t xml:space="preserve">: </w:t>
      </w:r>
      <w:r w:rsidR="007C099F">
        <w:rPr>
          <w:rFonts w:ascii="Arial" w:eastAsia="Yu Gothic Medium" w:hAnsi="Arial"/>
          <w:b/>
          <w:bCs/>
          <w:kern w:val="0"/>
          <w:sz w:val="20"/>
          <w:szCs w:val="20"/>
        </w:rPr>
        <w:t xml:space="preserve">An OD-SIB1 NES Cell may not be </w:t>
      </w:r>
      <w:r w:rsidR="006B7F4A">
        <w:rPr>
          <w:rFonts w:ascii="Arial" w:eastAsia="Yu Gothic Medium" w:hAnsi="Arial" w:hint="eastAsia"/>
          <w:b/>
          <w:bCs/>
          <w:kern w:val="0"/>
          <w:sz w:val="20"/>
          <w:szCs w:val="20"/>
        </w:rPr>
        <w:t xml:space="preserve">fully </w:t>
      </w:r>
      <w:r w:rsidR="007C099F">
        <w:rPr>
          <w:rFonts w:ascii="Arial" w:eastAsia="Yu Gothic Medium" w:hAnsi="Arial"/>
          <w:b/>
          <w:bCs/>
          <w:kern w:val="0"/>
          <w:sz w:val="20"/>
          <w:szCs w:val="20"/>
        </w:rPr>
        <w:t xml:space="preserve">under its cell A’s </w:t>
      </w:r>
      <w:r w:rsidR="000E690B">
        <w:rPr>
          <w:rFonts w:ascii="Arial" w:eastAsia="Yu Gothic Medium" w:hAnsi="Arial"/>
          <w:b/>
          <w:bCs/>
          <w:kern w:val="0"/>
          <w:sz w:val="20"/>
          <w:szCs w:val="20"/>
        </w:rPr>
        <w:t>coverage.</w:t>
      </w:r>
    </w:p>
    <w:p w14:paraId="393E803D" w14:textId="2FF7D98D" w:rsidR="009728C4" w:rsidRPr="001743F6" w:rsidRDefault="009728C4" w:rsidP="009728C4">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w:t>
      </w:r>
      <w:r w:rsidR="00444D27">
        <w:rPr>
          <w:rFonts w:ascii="Arial" w:eastAsia="Yu Gothic Medium" w:hAnsi="Arial"/>
          <w:b/>
          <w:bCs/>
          <w:kern w:val="0"/>
          <w:sz w:val="20"/>
          <w:szCs w:val="20"/>
        </w:rPr>
        <w:t xml:space="preserve"> </w:t>
      </w:r>
      <w:r w:rsidR="00594B8F">
        <w:rPr>
          <w:rFonts w:ascii="Arial" w:eastAsia="Yu Gothic Medium" w:hAnsi="Arial"/>
          <w:b/>
          <w:bCs/>
          <w:kern w:val="0"/>
          <w:sz w:val="20"/>
          <w:szCs w:val="20"/>
        </w:rPr>
        <w:t>5</w:t>
      </w:r>
      <w:r>
        <w:rPr>
          <w:rFonts w:ascii="Arial" w:eastAsia="Yu Gothic Medium" w:hAnsi="Arial"/>
          <w:b/>
          <w:bCs/>
          <w:kern w:val="0"/>
          <w:sz w:val="20"/>
          <w:szCs w:val="20"/>
        </w:rPr>
        <w:t>: A coverage cell may not provide UL WUS configuration for all the OD-SIB1 NE Cells under its coverage.</w:t>
      </w:r>
    </w:p>
    <w:p w14:paraId="4842B902" w14:textId="1807092A" w:rsidR="00685D54" w:rsidRDefault="00685D54"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In Scenario 1</w:t>
      </w:r>
      <w:r w:rsidR="002C0B02">
        <w:rPr>
          <w:rFonts w:ascii="Arial" w:eastAsia="Yu Gothic Medium" w:hAnsi="Arial"/>
          <w:kern w:val="0"/>
          <w:sz w:val="20"/>
          <w:szCs w:val="20"/>
        </w:rPr>
        <w:t xml:space="preserve">, the NW may achieve signalling load balancing </w:t>
      </w:r>
      <w:r w:rsidR="008B0C84">
        <w:rPr>
          <w:rFonts w:ascii="Arial" w:eastAsia="Yu Gothic Medium" w:hAnsi="Arial"/>
          <w:kern w:val="0"/>
          <w:sz w:val="20"/>
          <w:szCs w:val="20"/>
        </w:rPr>
        <w:t xml:space="preserve">by not having all coverage cells provide UL WUS configuration. However, if for instance only the </w:t>
      </w:r>
      <w:r w:rsidR="00F20A01">
        <w:rPr>
          <w:rFonts w:ascii="Arial" w:eastAsia="Yu Gothic Medium" w:hAnsi="Arial"/>
          <w:kern w:val="0"/>
          <w:sz w:val="20"/>
          <w:szCs w:val="20"/>
        </w:rPr>
        <w:t xml:space="preserve">upper layer coverage cell provides the UL WUS configuration of the NES Cell, then </w:t>
      </w:r>
      <w:r w:rsidR="00C31D14">
        <w:rPr>
          <w:rFonts w:ascii="Arial" w:eastAsia="Yu Gothic Medium" w:hAnsi="Arial"/>
          <w:kern w:val="0"/>
          <w:sz w:val="20"/>
          <w:szCs w:val="20"/>
        </w:rPr>
        <w:t xml:space="preserve">a UE connected to the middle layer coverage cell may still request UL WUS configuration without needing to </w:t>
      </w:r>
      <w:r w:rsidR="002C76D8">
        <w:rPr>
          <w:rFonts w:ascii="Arial" w:eastAsia="Yu Gothic Medium" w:hAnsi="Arial"/>
          <w:kern w:val="0"/>
          <w:sz w:val="20"/>
          <w:szCs w:val="20"/>
        </w:rPr>
        <w:t>go to the upper layer coverage cell.</w:t>
      </w:r>
    </w:p>
    <w:p w14:paraId="08E5B55C" w14:textId="3468B92D" w:rsidR="002C76D8" w:rsidRDefault="002C76D8"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Scenario 2, </w:t>
      </w:r>
      <w:r w:rsidR="004A646C">
        <w:rPr>
          <w:rFonts w:ascii="Arial" w:eastAsia="Yu Gothic Medium" w:hAnsi="Arial"/>
          <w:kern w:val="0"/>
          <w:sz w:val="20"/>
          <w:szCs w:val="20"/>
        </w:rPr>
        <w:t xml:space="preserve">the coverage cell A2 may </w:t>
      </w:r>
      <w:r w:rsidR="003B1146">
        <w:rPr>
          <w:rFonts w:ascii="Arial" w:eastAsia="Yu Gothic Medium" w:hAnsi="Arial" w:hint="eastAsia"/>
          <w:kern w:val="0"/>
          <w:sz w:val="20"/>
          <w:szCs w:val="20"/>
        </w:rPr>
        <w:t xml:space="preserve">cover a part of </w:t>
      </w:r>
      <w:r w:rsidR="004A646C">
        <w:rPr>
          <w:rFonts w:ascii="Arial" w:eastAsia="Yu Gothic Medium" w:hAnsi="Arial"/>
          <w:kern w:val="0"/>
          <w:sz w:val="20"/>
          <w:szCs w:val="20"/>
        </w:rPr>
        <w:t xml:space="preserve">this </w:t>
      </w:r>
      <w:r w:rsidR="00093057">
        <w:rPr>
          <w:rFonts w:ascii="Arial" w:eastAsia="Yu Gothic Medium" w:hAnsi="Arial"/>
          <w:kern w:val="0"/>
          <w:sz w:val="20"/>
          <w:szCs w:val="20"/>
        </w:rPr>
        <w:t>OD-SIB1 NES Cell, for which Cell A1 already provides UL WUS configuration.</w:t>
      </w:r>
    </w:p>
    <w:p w14:paraId="1804C87D" w14:textId="6CCF9CF9" w:rsidR="00995D32" w:rsidRDefault="00995D32"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Scenario 3, </w:t>
      </w:r>
      <w:r w:rsidR="00871B77">
        <w:rPr>
          <w:rFonts w:ascii="Arial" w:eastAsia="Yu Gothic Medium" w:hAnsi="Arial"/>
          <w:kern w:val="0"/>
          <w:sz w:val="20"/>
          <w:szCs w:val="20"/>
        </w:rPr>
        <w:t xml:space="preserve">typically in a </w:t>
      </w:r>
      <w:r w:rsidR="00685D54">
        <w:rPr>
          <w:rFonts w:ascii="Arial" w:eastAsia="Yu Gothic Medium" w:hAnsi="Arial"/>
          <w:kern w:val="0"/>
          <w:sz w:val="20"/>
          <w:szCs w:val="20"/>
        </w:rPr>
        <w:t>greenfield</w:t>
      </w:r>
      <w:r w:rsidR="00871B77">
        <w:rPr>
          <w:rFonts w:ascii="Arial" w:eastAsia="Yu Gothic Medium" w:hAnsi="Arial"/>
          <w:kern w:val="0"/>
          <w:sz w:val="20"/>
          <w:szCs w:val="20"/>
        </w:rPr>
        <w:t xml:space="preserve"> deployment, UE request would allow the NW to learn its UE traffic patterns and requirements instead of automatically </w:t>
      </w:r>
      <w:r w:rsidR="00685D54">
        <w:rPr>
          <w:rFonts w:ascii="Arial" w:eastAsia="Yu Gothic Medium" w:hAnsi="Arial"/>
          <w:kern w:val="0"/>
          <w:sz w:val="20"/>
          <w:szCs w:val="20"/>
        </w:rPr>
        <w:t>using a lot of signalling resources to provide UL WUS configuration.</w:t>
      </w:r>
    </w:p>
    <w:p w14:paraId="77981BF8" w14:textId="77777777" w:rsidR="00000955" w:rsidRDefault="00FA38B5" w:rsidP="001743F6">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The above scenarios are not exhaustive</w:t>
      </w:r>
      <w:r w:rsidR="004C3E73">
        <w:rPr>
          <w:rFonts w:ascii="Arial" w:eastAsia="Yu Gothic Medium" w:hAnsi="Arial"/>
          <w:kern w:val="0"/>
          <w:sz w:val="20"/>
          <w:szCs w:val="20"/>
        </w:rPr>
        <w:t xml:space="preserve">. Rather, they aim to show possibilities to achieve </w:t>
      </w:r>
      <w:r w:rsidR="00130D94">
        <w:rPr>
          <w:rFonts w:ascii="Arial" w:eastAsia="Yu Gothic Medium" w:hAnsi="Arial"/>
          <w:kern w:val="0"/>
          <w:sz w:val="20"/>
          <w:szCs w:val="20"/>
        </w:rPr>
        <w:t>the intended NES. Other scenarios may be possible</w:t>
      </w:r>
      <w:r w:rsidR="003E333F">
        <w:rPr>
          <w:rFonts w:ascii="Arial" w:eastAsia="Yu Gothic Medium" w:hAnsi="Arial"/>
          <w:kern w:val="0"/>
          <w:sz w:val="20"/>
          <w:szCs w:val="20"/>
        </w:rPr>
        <w:t>,</w:t>
      </w:r>
      <w:r w:rsidR="00130D94">
        <w:rPr>
          <w:rFonts w:ascii="Arial" w:eastAsia="Yu Gothic Medium" w:hAnsi="Arial"/>
          <w:kern w:val="0"/>
          <w:sz w:val="20"/>
          <w:szCs w:val="20"/>
        </w:rPr>
        <w:t xml:space="preserve"> and it will be up to NW implementation to </w:t>
      </w:r>
      <w:r w:rsidR="007D0D88">
        <w:rPr>
          <w:rFonts w:ascii="Arial" w:eastAsia="Yu Gothic Medium" w:hAnsi="Arial"/>
          <w:kern w:val="0"/>
          <w:sz w:val="20"/>
          <w:szCs w:val="20"/>
        </w:rPr>
        <w:t>decide which one to implement</w:t>
      </w:r>
      <w:r w:rsidR="003E333F">
        <w:rPr>
          <w:rFonts w:ascii="Arial" w:eastAsia="Yu Gothic Medium" w:hAnsi="Arial"/>
          <w:kern w:val="0"/>
          <w:sz w:val="20"/>
          <w:szCs w:val="20"/>
        </w:rPr>
        <w:t xml:space="preserve">. </w:t>
      </w:r>
    </w:p>
    <w:p w14:paraId="58C409A7" w14:textId="34FF3680" w:rsidR="00FA38B5" w:rsidRDefault="003E333F" w:rsidP="001743F6">
      <w:pPr>
        <w:widowControl/>
        <w:spacing w:after="120" w:line="240" w:lineRule="atLeast"/>
        <w:rPr>
          <w:rFonts w:ascii="Arial" w:eastAsia="Yu Gothic Medium" w:hAnsi="Arial"/>
          <w:b/>
          <w:bCs/>
          <w:kern w:val="0"/>
          <w:sz w:val="20"/>
          <w:szCs w:val="20"/>
        </w:rPr>
      </w:pPr>
      <w:r>
        <w:rPr>
          <w:rFonts w:ascii="Arial" w:eastAsia="Yu Gothic Medium" w:hAnsi="Arial"/>
          <w:kern w:val="0"/>
          <w:sz w:val="20"/>
          <w:szCs w:val="20"/>
        </w:rPr>
        <w:t xml:space="preserve">In summary, the flexibility to </w:t>
      </w:r>
      <w:r w:rsidR="00123D97">
        <w:rPr>
          <w:rFonts w:ascii="Arial" w:eastAsia="Yu Gothic Medium" w:hAnsi="Arial"/>
          <w:kern w:val="0"/>
          <w:sz w:val="20"/>
          <w:szCs w:val="20"/>
        </w:rPr>
        <w:t xml:space="preserve">choose </w:t>
      </w:r>
      <w:r w:rsidR="00AC1551">
        <w:rPr>
          <w:rFonts w:ascii="Arial" w:eastAsia="Yu Gothic Medium" w:hAnsi="Arial"/>
          <w:kern w:val="0"/>
          <w:sz w:val="20"/>
          <w:szCs w:val="20"/>
        </w:rPr>
        <w:t xml:space="preserve">how many or </w:t>
      </w:r>
      <w:r w:rsidR="00123D97">
        <w:rPr>
          <w:rFonts w:ascii="Arial" w:eastAsia="Yu Gothic Medium" w:hAnsi="Arial"/>
          <w:kern w:val="0"/>
          <w:sz w:val="20"/>
          <w:szCs w:val="20"/>
        </w:rPr>
        <w:t>which neighbouring cell can provide UL WUS configuration</w:t>
      </w:r>
      <w:r w:rsidR="00560339">
        <w:rPr>
          <w:rFonts w:ascii="Arial" w:eastAsia="Yu Gothic Medium" w:hAnsi="Arial"/>
          <w:kern w:val="0"/>
          <w:sz w:val="20"/>
          <w:szCs w:val="20"/>
        </w:rPr>
        <w:t xml:space="preserve"> can </w:t>
      </w:r>
      <w:r w:rsidR="00AE57D7">
        <w:rPr>
          <w:rFonts w:ascii="Arial" w:eastAsia="Yu Gothic Medium" w:hAnsi="Arial"/>
          <w:kern w:val="0"/>
          <w:sz w:val="20"/>
          <w:szCs w:val="20"/>
        </w:rPr>
        <w:t>provide many NES opportunities</w:t>
      </w:r>
      <w:r w:rsidR="00C72C46">
        <w:rPr>
          <w:rFonts w:ascii="Arial" w:eastAsia="Yu Gothic Medium" w:hAnsi="Arial"/>
          <w:kern w:val="0"/>
          <w:sz w:val="20"/>
          <w:szCs w:val="20"/>
        </w:rPr>
        <w:t>.</w:t>
      </w:r>
      <w:r w:rsidR="00AC1551">
        <w:rPr>
          <w:rFonts w:ascii="Arial" w:eastAsia="Yu Gothic Medium" w:hAnsi="Arial"/>
          <w:kern w:val="0"/>
          <w:sz w:val="20"/>
          <w:szCs w:val="20"/>
        </w:rPr>
        <w:t xml:space="preserve"> </w:t>
      </w:r>
      <w:r w:rsidR="00CD0BB8">
        <w:rPr>
          <w:rFonts w:ascii="Arial" w:eastAsia="Yu Gothic Medium" w:hAnsi="Arial"/>
          <w:kern w:val="0"/>
          <w:sz w:val="20"/>
          <w:szCs w:val="20"/>
        </w:rPr>
        <w:t xml:space="preserve">Involving UEs may </w:t>
      </w:r>
      <w:r w:rsidR="00FF57E3">
        <w:rPr>
          <w:rFonts w:ascii="Arial" w:eastAsia="Yu Gothic Medium" w:hAnsi="Arial"/>
          <w:kern w:val="0"/>
          <w:sz w:val="20"/>
          <w:szCs w:val="20"/>
        </w:rPr>
        <w:t>be further beneficial.</w:t>
      </w:r>
    </w:p>
    <w:p w14:paraId="05E4E554" w14:textId="0C0AB7EA" w:rsidR="009728C4" w:rsidRDefault="00EC27D9" w:rsidP="001743F6">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w:t>
      </w:r>
      <w:r w:rsidR="00444D27">
        <w:rPr>
          <w:rFonts w:ascii="Arial" w:eastAsia="Yu Gothic Medium" w:hAnsi="Arial"/>
          <w:b/>
          <w:bCs/>
          <w:kern w:val="0"/>
          <w:sz w:val="20"/>
          <w:szCs w:val="20"/>
        </w:rPr>
        <w:t xml:space="preserve"> </w:t>
      </w:r>
      <w:r w:rsidR="00594B8F">
        <w:rPr>
          <w:rFonts w:ascii="Arial" w:eastAsia="Yu Gothic Medium" w:hAnsi="Arial"/>
          <w:b/>
          <w:bCs/>
          <w:kern w:val="0"/>
          <w:sz w:val="20"/>
          <w:szCs w:val="20"/>
        </w:rPr>
        <w:t>4</w:t>
      </w:r>
      <w:r>
        <w:rPr>
          <w:rFonts w:ascii="Arial" w:eastAsia="Yu Gothic Medium" w:hAnsi="Arial"/>
          <w:b/>
          <w:bCs/>
          <w:kern w:val="0"/>
          <w:sz w:val="20"/>
          <w:szCs w:val="20"/>
        </w:rPr>
        <w:t xml:space="preserve">: </w:t>
      </w:r>
      <w:r w:rsidR="007A7467" w:rsidRPr="007A7467">
        <w:rPr>
          <w:rFonts w:ascii="Arial" w:eastAsia="Yu Gothic Medium" w:hAnsi="Arial"/>
          <w:b/>
          <w:bCs/>
          <w:kern w:val="0"/>
          <w:sz w:val="20"/>
          <w:szCs w:val="20"/>
        </w:rPr>
        <w:t>RAN2 to discuss various scenarios for the configuration of Cell As for a given OD-SIB1 NES Cell. FFS if enhancements are required to support these scenarios</w:t>
      </w:r>
      <w:r w:rsidR="007A7467">
        <w:rPr>
          <w:rFonts w:ascii="Arial" w:eastAsia="Yu Gothic Medium" w:hAnsi="Arial"/>
          <w:b/>
          <w:bCs/>
          <w:kern w:val="0"/>
          <w:sz w:val="20"/>
          <w:szCs w:val="20"/>
        </w:rPr>
        <w:t>.</w:t>
      </w:r>
    </w:p>
    <w:p w14:paraId="356535C0" w14:textId="77777777" w:rsidR="007A7467" w:rsidRPr="001743F6" w:rsidRDefault="007A7467" w:rsidP="001743F6">
      <w:pPr>
        <w:widowControl/>
        <w:spacing w:after="120" w:line="240" w:lineRule="atLeast"/>
        <w:rPr>
          <w:rFonts w:ascii="Arial" w:eastAsia="Yu Gothic Medium" w:hAnsi="Arial"/>
          <w:b/>
          <w:bCs/>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lastRenderedPageBreak/>
        <w:t>3. Conclusion</w:t>
      </w:r>
    </w:p>
    <w:p w14:paraId="3DD1A5CC" w14:textId="6E45A5E4" w:rsidR="00F04E27" w:rsidRDefault="00EA2522" w:rsidP="00EA2522">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discussed </w:t>
      </w:r>
      <w:r w:rsidR="006D03EF">
        <w:rPr>
          <w:rFonts w:ascii="Arial" w:eastAsia="Yu Gothic Medium" w:hAnsi="Arial" w:hint="eastAsia"/>
          <w:kern w:val="0"/>
          <w:sz w:val="20"/>
          <w:szCs w:val="20"/>
        </w:rPr>
        <w:t xml:space="preserve">support of on-demand SIB1 for UEs in Idle/Inactive and made the following </w:t>
      </w:r>
      <w:r w:rsidR="00F04E27">
        <w:rPr>
          <w:rFonts w:ascii="Arial" w:eastAsia="Yu Gothic Medium" w:hAnsi="Arial"/>
          <w:kern w:val="0"/>
          <w:sz w:val="20"/>
          <w:szCs w:val="20"/>
        </w:rPr>
        <w:t xml:space="preserve">observations and </w:t>
      </w:r>
      <w:r w:rsidR="006D03EF">
        <w:rPr>
          <w:rFonts w:ascii="Arial" w:eastAsia="Yu Gothic Medium" w:hAnsi="Arial" w:hint="eastAsia"/>
          <w:kern w:val="0"/>
          <w:sz w:val="20"/>
          <w:szCs w:val="20"/>
        </w:rPr>
        <w:t>proposal</w:t>
      </w:r>
      <w:r w:rsidR="00F04E27">
        <w:rPr>
          <w:rFonts w:ascii="Arial" w:eastAsia="Yu Gothic Medium" w:hAnsi="Arial"/>
          <w:kern w:val="0"/>
          <w:sz w:val="20"/>
          <w:szCs w:val="20"/>
        </w:rPr>
        <w:t>s:</w:t>
      </w:r>
    </w:p>
    <w:p w14:paraId="79720644" w14:textId="77777777" w:rsidR="00594B8F" w:rsidRDefault="00594B8F" w:rsidP="00EA2522">
      <w:pPr>
        <w:widowControl/>
        <w:spacing w:line="240" w:lineRule="atLeast"/>
        <w:rPr>
          <w:rFonts w:ascii="Arial" w:eastAsia="Yu Gothic Medium" w:hAnsi="Arial"/>
          <w:kern w:val="0"/>
          <w:sz w:val="20"/>
          <w:szCs w:val="20"/>
        </w:rPr>
      </w:pPr>
    </w:p>
    <w:p w14:paraId="76F70229" w14:textId="77777777" w:rsidR="00594B8F" w:rsidRDefault="00594B8F" w:rsidP="00594B8F">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Observation 1: If SIB1 is being broadcast periodically</w:t>
      </w:r>
      <w:r>
        <w:rPr>
          <w:rFonts w:ascii="Arial" w:eastAsia="Yu Gothic Medium" w:hAnsi="Arial" w:hint="eastAsia"/>
          <w:b/>
          <w:bCs/>
          <w:kern w:val="0"/>
          <w:sz w:val="20"/>
          <w:szCs w:val="20"/>
        </w:rPr>
        <w:t xml:space="preserve"> and no SIB1 indication in the MIB is not set</w:t>
      </w:r>
      <w:r>
        <w:rPr>
          <w:rFonts w:ascii="Arial" w:eastAsia="Yu Gothic Medium" w:hAnsi="Arial"/>
          <w:b/>
          <w:bCs/>
          <w:kern w:val="0"/>
          <w:sz w:val="20"/>
          <w:szCs w:val="20"/>
        </w:rPr>
        <w:t>, UEs will not request OD-SIB1.</w:t>
      </w:r>
    </w:p>
    <w:p w14:paraId="5541E1AE" w14:textId="77777777" w:rsidR="00594B8F" w:rsidRPr="00FE1262" w:rsidRDefault="00594B8F" w:rsidP="00594B8F">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Proposal 1: RAN2 to discuss whether an OD-SIB1 NES Cell can indicate that it will broadcast (OD-)SIB1 temporarily, depending on RAN1 progress.</w:t>
      </w:r>
    </w:p>
    <w:p w14:paraId="7CFCB7F7" w14:textId="77777777" w:rsidR="00594B8F" w:rsidRPr="00FE1262" w:rsidRDefault="00594B8F" w:rsidP="00594B8F">
      <w:pPr>
        <w:widowControl/>
        <w:spacing w:after="120" w:line="240" w:lineRule="atLeast"/>
        <w:rPr>
          <w:rFonts w:ascii="Arial" w:eastAsia="Yu Gothic Medium" w:hAnsi="Arial"/>
          <w:kern w:val="0"/>
          <w:sz w:val="20"/>
          <w:szCs w:val="20"/>
        </w:rPr>
      </w:pPr>
      <w:r>
        <w:rPr>
          <w:rFonts w:ascii="Arial" w:eastAsia="Yu Gothic Medium" w:hAnsi="Arial"/>
          <w:b/>
          <w:bCs/>
          <w:kern w:val="0"/>
          <w:sz w:val="20"/>
          <w:szCs w:val="20"/>
        </w:rPr>
        <w:t xml:space="preserve">Proposal 2: RAN2 to discuss </w:t>
      </w:r>
      <w:r>
        <w:rPr>
          <w:rFonts w:ascii="Arial" w:eastAsia="Yu Gothic Medium" w:hAnsi="Arial" w:hint="eastAsia"/>
          <w:b/>
          <w:bCs/>
          <w:kern w:val="0"/>
          <w:sz w:val="20"/>
          <w:szCs w:val="20"/>
        </w:rPr>
        <w:t xml:space="preserve">whether </w:t>
      </w:r>
      <w:r>
        <w:rPr>
          <w:rFonts w:ascii="Arial" w:eastAsia="Yu Gothic Medium" w:hAnsi="Arial"/>
          <w:b/>
          <w:bCs/>
          <w:kern w:val="0"/>
          <w:sz w:val="20"/>
          <w:szCs w:val="20"/>
        </w:rPr>
        <w:t>SIB1 monitoring duration before a UE may attempt OD-SIB1 request</w:t>
      </w:r>
      <w:r>
        <w:rPr>
          <w:rFonts w:ascii="Arial" w:eastAsia="Yu Gothic Medium" w:hAnsi="Arial" w:hint="eastAsia"/>
          <w:b/>
          <w:bCs/>
          <w:kern w:val="0"/>
          <w:sz w:val="20"/>
          <w:szCs w:val="20"/>
        </w:rPr>
        <w:t xml:space="preserve"> needs to be specified</w:t>
      </w:r>
      <w:r>
        <w:rPr>
          <w:rFonts w:ascii="Arial" w:eastAsia="Yu Gothic Medium" w:hAnsi="Arial"/>
          <w:b/>
          <w:bCs/>
          <w:kern w:val="0"/>
          <w:sz w:val="20"/>
          <w:szCs w:val="20"/>
        </w:rPr>
        <w:t>.</w:t>
      </w:r>
    </w:p>
    <w:p w14:paraId="2D90C21D" w14:textId="77777777" w:rsidR="00594B8F" w:rsidRDefault="00594B8F" w:rsidP="00594B8F">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 2: A UE provided with an UL WUS configuration will still check whether SIB1 is being periodically broadcast.</w:t>
      </w:r>
    </w:p>
    <w:p w14:paraId="25739C1E" w14:textId="77777777" w:rsidR="00594B8F" w:rsidRPr="00594B8F" w:rsidRDefault="00594B8F" w:rsidP="00594B8F">
      <w:pPr>
        <w:widowControl/>
        <w:spacing w:after="120" w:line="240" w:lineRule="atLeast"/>
        <w:rPr>
          <w:rFonts w:ascii="Arial" w:eastAsia="Yu Gothic Medium" w:hAnsi="Arial"/>
          <w:kern w:val="0"/>
          <w:sz w:val="20"/>
          <w:szCs w:val="20"/>
        </w:rPr>
      </w:pPr>
      <w:r w:rsidRPr="00594B8F">
        <w:rPr>
          <w:rFonts w:ascii="Arial" w:eastAsia="Yu Gothic Medium" w:hAnsi="Arial"/>
          <w:b/>
          <w:bCs/>
          <w:kern w:val="0"/>
          <w:sz w:val="20"/>
          <w:szCs w:val="20"/>
        </w:rPr>
        <w:t xml:space="preserve">Proposal </w:t>
      </w:r>
      <w:r>
        <w:rPr>
          <w:rFonts w:ascii="Arial" w:eastAsia="Yu Gothic Medium" w:hAnsi="Arial"/>
          <w:b/>
          <w:bCs/>
          <w:kern w:val="0"/>
          <w:sz w:val="20"/>
          <w:szCs w:val="20"/>
        </w:rPr>
        <w:t>3</w:t>
      </w:r>
      <w:r w:rsidRPr="00594B8F">
        <w:rPr>
          <w:rFonts w:ascii="Arial" w:eastAsia="Yu Gothic Medium" w:hAnsi="Arial"/>
          <w:b/>
          <w:bCs/>
          <w:kern w:val="0"/>
          <w:sz w:val="20"/>
          <w:szCs w:val="20"/>
        </w:rPr>
        <w:t>:</w:t>
      </w:r>
      <w:r>
        <w:rPr>
          <w:rFonts w:ascii="Arial" w:eastAsia="Yu Gothic Medium" w:hAnsi="Arial"/>
          <w:b/>
          <w:bCs/>
          <w:kern w:val="0"/>
          <w:sz w:val="20"/>
          <w:szCs w:val="20"/>
        </w:rPr>
        <w:t xml:space="preserve"> From RAN2 perspective, the case where the Cell A signals its own UL WUS configuration has no specification impact.</w:t>
      </w:r>
    </w:p>
    <w:p w14:paraId="26C65B66" w14:textId="77777777" w:rsidR="00594B8F" w:rsidRDefault="00594B8F" w:rsidP="00594B8F">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Observation 4: An OD-SIB1 NES Cell may not be </w:t>
      </w:r>
      <w:r>
        <w:rPr>
          <w:rFonts w:ascii="Arial" w:eastAsia="Yu Gothic Medium" w:hAnsi="Arial" w:hint="eastAsia"/>
          <w:b/>
          <w:bCs/>
          <w:kern w:val="0"/>
          <w:sz w:val="20"/>
          <w:szCs w:val="20"/>
        </w:rPr>
        <w:t xml:space="preserve">fully </w:t>
      </w:r>
      <w:r>
        <w:rPr>
          <w:rFonts w:ascii="Arial" w:eastAsia="Yu Gothic Medium" w:hAnsi="Arial"/>
          <w:b/>
          <w:bCs/>
          <w:kern w:val="0"/>
          <w:sz w:val="20"/>
          <w:szCs w:val="20"/>
        </w:rPr>
        <w:t>under its cell A’s coverage.</w:t>
      </w:r>
    </w:p>
    <w:p w14:paraId="22AD2708" w14:textId="77777777" w:rsidR="00594B8F" w:rsidRPr="001743F6" w:rsidRDefault="00594B8F" w:rsidP="00594B8F">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Observation 5: A coverage cell may not provide UL WUS configuration for all the OD-SIB1 NE Cells under its coverage.</w:t>
      </w:r>
    </w:p>
    <w:p w14:paraId="787F2136" w14:textId="5A2FD1C6" w:rsidR="00594B8F" w:rsidRDefault="00594B8F" w:rsidP="00594B8F">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 xml:space="preserve">Proposal 4: </w:t>
      </w:r>
      <w:r w:rsidRPr="007A7467">
        <w:rPr>
          <w:rFonts w:ascii="Arial" w:eastAsia="Yu Gothic Medium" w:hAnsi="Arial"/>
          <w:b/>
          <w:bCs/>
          <w:kern w:val="0"/>
          <w:sz w:val="20"/>
          <w:szCs w:val="20"/>
        </w:rPr>
        <w:t>RAN2 to discuss various scenarios for the configuration of Cell As for a given OD-SIB1 NES Cell. FFS if enhancements are required to support these scenarios</w:t>
      </w:r>
      <w:r>
        <w:rPr>
          <w:rFonts w:ascii="Arial" w:eastAsia="Yu Gothic Medium" w:hAnsi="Arial"/>
          <w:b/>
          <w:bCs/>
          <w:kern w:val="0"/>
          <w:sz w:val="20"/>
          <w:szCs w:val="20"/>
        </w:rPr>
        <w:t>.</w:t>
      </w:r>
    </w:p>
    <w:p w14:paraId="382E4744" w14:textId="4C249370" w:rsidR="00A60B3D" w:rsidRPr="00123DC1" w:rsidRDefault="00A60B3D" w:rsidP="00764B05">
      <w:pPr>
        <w:rPr>
          <w:rFonts w:eastAsia="Yu Gothic Medium"/>
        </w:rPr>
      </w:pPr>
    </w:p>
    <w:sectPr w:rsidR="00A60B3D" w:rsidRPr="00123DC1" w:rsidSect="007B00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88941" w14:textId="77777777" w:rsidR="00AF38B6" w:rsidRDefault="00AF38B6" w:rsidP="00EA2522">
      <w:r>
        <w:separator/>
      </w:r>
    </w:p>
  </w:endnote>
  <w:endnote w:type="continuationSeparator" w:id="0">
    <w:p w14:paraId="5534DCF7" w14:textId="77777777" w:rsidR="00AF38B6" w:rsidRDefault="00AF38B6"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6D0B" w14:textId="77777777" w:rsidR="00AF38B6" w:rsidRDefault="00AF38B6" w:rsidP="00EA2522">
      <w:r>
        <w:separator/>
      </w:r>
    </w:p>
  </w:footnote>
  <w:footnote w:type="continuationSeparator" w:id="0">
    <w:p w14:paraId="244A8499" w14:textId="77777777" w:rsidR="00AF38B6" w:rsidRDefault="00AF38B6"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691682"/>
    <w:multiLevelType w:val="hybridMultilevel"/>
    <w:tmpl w:val="60449D90"/>
    <w:lvl w:ilvl="0" w:tplc="1AA45530">
      <w:start w:val="1"/>
      <w:numFmt w:val="bullet"/>
      <w:lvlText w:val=""/>
      <w:lvlJc w:val="left"/>
      <w:pPr>
        <w:tabs>
          <w:tab w:val="num" w:pos="720"/>
        </w:tabs>
        <w:ind w:left="720" w:hanging="360"/>
      </w:pPr>
      <w:rPr>
        <w:rFonts w:ascii="Wingdings" w:hAnsi="Wingdings" w:hint="default"/>
      </w:rPr>
    </w:lvl>
    <w:lvl w:ilvl="1" w:tplc="A98E46DA">
      <w:start w:val="1"/>
      <w:numFmt w:val="bullet"/>
      <w:lvlText w:val=""/>
      <w:lvlJc w:val="left"/>
      <w:pPr>
        <w:tabs>
          <w:tab w:val="num" w:pos="1440"/>
        </w:tabs>
        <w:ind w:left="1440" w:hanging="360"/>
      </w:pPr>
      <w:rPr>
        <w:rFonts w:ascii="Wingdings" w:hAnsi="Wingdings" w:hint="default"/>
      </w:rPr>
    </w:lvl>
    <w:lvl w:ilvl="2" w:tplc="8E90BCC0" w:tentative="1">
      <w:start w:val="1"/>
      <w:numFmt w:val="bullet"/>
      <w:lvlText w:val=""/>
      <w:lvlJc w:val="left"/>
      <w:pPr>
        <w:tabs>
          <w:tab w:val="num" w:pos="2160"/>
        </w:tabs>
        <w:ind w:left="2160" w:hanging="360"/>
      </w:pPr>
      <w:rPr>
        <w:rFonts w:ascii="Wingdings" w:hAnsi="Wingdings" w:hint="default"/>
      </w:rPr>
    </w:lvl>
    <w:lvl w:ilvl="3" w:tplc="9872D116" w:tentative="1">
      <w:start w:val="1"/>
      <w:numFmt w:val="bullet"/>
      <w:lvlText w:val=""/>
      <w:lvlJc w:val="left"/>
      <w:pPr>
        <w:tabs>
          <w:tab w:val="num" w:pos="2880"/>
        </w:tabs>
        <w:ind w:left="2880" w:hanging="360"/>
      </w:pPr>
      <w:rPr>
        <w:rFonts w:ascii="Wingdings" w:hAnsi="Wingdings" w:hint="default"/>
      </w:rPr>
    </w:lvl>
    <w:lvl w:ilvl="4" w:tplc="B23AECDA" w:tentative="1">
      <w:start w:val="1"/>
      <w:numFmt w:val="bullet"/>
      <w:lvlText w:val=""/>
      <w:lvlJc w:val="left"/>
      <w:pPr>
        <w:tabs>
          <w:tab w:val="num" w:pos="3600"/>
        </w:tabs>
        <w:ind w:left="3600" w:hanging="360"/>
      </w:pPr>
      <w:rPr>
        <w:rFonts w:ascii="Wingdings" w:hAnsi="Wingdings" w:hint="default"/>
      </w:rPr>
    </w:lvl>
    <w:lvl w:ilvl="5" w:tplc="F92CA24A" w:tentative="1">
      <w:start w:val="1"/>
      <w:numFmt w:val="bullet"/>
      <w:lvlText w:val=""/>
      <w:lvlJc w:val="left"/>
      <w:pPr>
        <w:tabs>
          <w:tab w:val="num" w:pos="4320"/>
        </w:tabs>
        <w:ind w:left="4320" w:hanging="360"/>
      </w:pPr>
      <w:rPr>
        <w:rFonts w:ascii="Wingdings" w:hAnsi="Wingdings" w:hint="default"/>
      </w:rPr>
    </w:lvl>
    <w:lvl w:ilvl="6" w:tplc="582E3B48" w:tentative="1">
      <w:start w:val="1"/>
      <w:numFmt w:val="bullet"/>
      <w:lvlText w:val=""/>
      <w:lvlJc w:val="left"/>
      <w:pPr>
        <w:tabs>
          <w:tab w:val="num" w:pos="5040"/>
        </w:tabs>
        <w:ind w:left="5040" w:hanging="360"/>
      </w:pPr>
      <w:rPr>
        <w:rFonts w:ascii="Wingdings" w:hAnsi="Wingdings" w:hint="default"/>
      </w:rPr>
    </w:lvl>
    <w:lvl w:ilvl="7" w:tplc="9E0CB770" w:tentative="1">
      <w:start w:val="1"/>
      <w:numFmt w:val="bullet"/>
      <w:lvlText w:val=""/>
      <w:lvlJc w:val="left"/>
      <w:pPr>
        <w:tabs>
          <w:tab w:val="num" w:pos="5760"/>
        </w:tabs>
        <w:ind w:left="5760" w:hanging="360"/>
      </w:pPr>
      <w:rPr>
        <w:rFonts w:ascii="Wingdings" w:hAnsi="Wingdings" w:hint="default"/>
      </w:rPr>
    </w:lvl>
    <w:lvl w:ilvl="8" w:tplc="CE30B0C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92CA3"/>
    <w:multiLevelType w:val="hybridMultilevel"/>
    <w:tmpl w:val="BD026D3E"/>
    <w:lvl w:ilvl="0" w:tplc="7FC2D82C">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6690D31"/>
    <w:multiLevelType w:val="hybridMultilevel"/>
    <w:tmpl w:val="86B2BC5C"/>
    <w:lvl w:ilvl="0" w:tplc="90B60DE2">
      <w:start w:val="5"/>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FAD0494"/>
    <w:multiLevelType w:val="hybridMultilevel"/>
    <w:tmpl w:val="49A258EC"/>
    <w:lvl w:ilvl="0" w:tplc="2E781552">
      <w:start w:val="2"/>
      <w:numFmt w:val="bullet"/>
      <w:lvlText w:val="-"/>
      <w:lvlJc w:val="left"/>
      <w:pPr>
        <w:ind w:left="720" w:hanging="360"/>
      </w:pPr>
      <w:rPr>
        <w:rFonts w:ascii="Arial" w:eastAsia="Yu Gothic Medium"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B1096"/>
    <w:multiLevelType w:val="hybridMultilevel"/>
    <w:tmpl w:val="F412E620"/>
    <w:lvl w:ilvl="0" w:tplc="04FA4B26">
      <w:start w:val="1"/>
      <w:numFmt w:val="bullet"/>
      <w:lvlText w:val=""/>
      <w:lvlJc w:val="left"/>
      <w:pPr>
        <w:tabs>
          <w:tab w:val="num" w:pos="360"/>
        </w:tabs>
        <w:ind w:left="360" w:hanging="360"/>
      </w:pPr>
      <w:rPr>
        <w:rFonts w:ascii="Wingdings" w:hAnsi="Wingdings" w:hint="default"/>
      </w:rPr>
    </w:lvl>
    <w:lvl w:ilvl="1" w:tplc="6DE8BA94">
      <w:start w:val="1"/>
      <w:numFmt w:val="bullet"/>
      <w:lvlText w:val=""/>
      <w:lvlJc w:val="left"/>
      <w:pPr>
        <w:tabs>
          <w:tab w:val="num" w:pos="1080"/>
        </w:tabs>
        <w:ind w:left="1080" w:hanging="360"/>
      </w:pPr>
      <w:rPr>
        <w:rFonts w:ascii="Wingdings" w:hAnsi="Wingdings" w:hint="default"/>
      </w:rPr>
    </w:lvl>
    <w:lvl w:ilvl="2" w:tplc="4A4A906C">
      <w:numFmt w:val="bullet"/>
      <w:lvlText w:val="•"/>
      <w:lvlJc w:val="left"/>
      <w:pPr>
        <w:tabs>
          <w:tab w:val="num" w:pos="1800"/>
        </w:tabs>
        <w:ind w:left="1800" w:hanging="360"/>
      </w:pPr>
      <w:rPr>
        <w:rFonts w:ascii="Arial" w:hAnsi="Arial" w:hint="default"/>
      </w:rPr>
    </w:lvl>
    <w:lvl w:ilvl="3" w:tplc="1A42A73A" w:tentative="1">
      <w:start w:val="1"/>
      <w:numFmt w:val="bullet"/>
      <w:lvlText w:val=""/>
      <w:lvlJc w:val="left"/>
      <w:pPr>
        <w:tabs>
          <w:tab w:val="num" w:pos="2520"/>
        </w:tabs>
        <w:ind w:left="2520" w:hanging="360"/>
      </w:pPr>
      <w:rPr>
        <w:rFonts w:ascii="Wingdings" w:hAnsi="Wingdings" w:hint="default"/>
      </w:rPr>
    </w:lvl>
    <w:lvl w:ilvl="4" w:tplc="F95034DA" w:tentative="1">
      <w:start w:val="1"/>
      <w:numFmt w:val="bullet"/>
      <w:lvlText w:val=""/>
      <w:lvlJc w:val="left"/>
      <w:pPr>
        <w:tabs>
          <w:tab w:val="num" w:pos="3240"/>
        </w:tabs>
        <w:ind w:left="3240" w:hanging="360"/>
      </w:pPr>
      <w:rPr>
        <w:rFonts w:ascii="Wingdings" w:hAnsi="Wingdings" w:hint="default"/>
      </w:rPr>
    </w:lvl>
    <w:lvl w:ilvl="5" w:tplc="E0BE7A52" w:tentative="1">
      <w:start w:val="1"/>
      <w:numFmt w:val="bullet"/>
      <w:lvlText w:val=""/>
      <w:lvlJc w:val="left"/>
      <w:pPr>
        <w:tabs>
          <w:tab w:val="num" w:pos="3960"/>
        </w:tabs>
        <w:ind w:left="3960" w:hanging="360"/>
      </w:pPr>
      <w:rPr>
        <w:rFonts w:ascii="Wingdings" w:hAnsi="Wingdings" w:hint="default"/>
      </w:rPr>
    </w:lvl>
    <w:lvl w:ilvl="6" w:tplc="0DB8A920" w:tentative="1">
      <w:start w:val="1"/>
      <w:numFmt w:val="bullet"/>
      <w:lvlText w:val=""/>
      <w:lvlJc w:val="left"/>
      <w:pPr>
        <w:tabs>
          <w:tab w:val="num" w:pos="4680"/>
        </w:tabs>
        <w:ind w:left="4680" w:hanging="360"/>
      </w:pPr>
      <w:rPr>
        <w:rFonts w:ascii="Wingdings" w:hAnsi="Wingdings" w:hint="default"/>
      </w:rPr>
    </w:lvl>
    <w:lvl w:ilvl="7" w:tplc="DE5866A0" w:tentative="1">
      <w:start w:val="1"/>
      <w:numFmt w:val="bullet"/>
      <w:lvlText w:val=""/>
      <w:lvlJc w:val="left"/>
      <w:pPr>
        <w:tabs>
          <w:tab w:val="num" w:pos="5400"/>
        </w:tabs>
        <w:ind w:left="5400" w:hanging="360"/>
      </w:pPr>
      <w:rPr>
        <w:rFonts w:ascii="Wingdings" w:hAnsi="Wingdings" w:hint="default"/>
      </w:rPr>
    </w:lvl>
    <w:lvl w:ilvl="8" w:tplc="937CA9AE"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30D6DFC"/>
    <w:multiLevelType w:val="hybridMultilevel"/>
    <w:tmpl w:val="52AC1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B16ECD"/>
    <w:multiLevelType w:val="hybridMultilevel"/>
    <w:tmpl w:val="6270C5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F4252D"/>
    <w:multiLevelType w:val="multilevel"/>
    <w:tmpl w:val="AC4C623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C63409"/>
    <w:multiLevelType w:val="hybridMultilevel"/>
    <w:tmpl w:val="F176D0D0"/>
    <w:lvl w:ilvl="0" w:tplc="256AC820">
      <w:start w:val="2"/>
      <w:numFmt w:val="bullet"/>
      <w:lvlText w:val="-"/>
      <w:lvlJc w:val="left"/>
      <w:pPr>
        <w:ind w:left="720" w:hanging="360"/>
      </w:pPr>
      <w:rPr>
        <w:rFonts w:ascii="Arial" w:eastAsia="Yu Gothic Medium" w:hAnsi="Arial" w:cs="Arial" w:hint="default"/>
      </w:rPr>
    </w:lvl>
    <w:lvl w:ilvl="1" w:tplc="30F46974">
      <w:start w:val="9"/>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A514390"/>
    <w:multiLevelType w:val="hybridMultilevel"/>
    <w:tmpl w:val="A94EC5CE"/>
    <w:lvl w:ilvl="0" w:tplc="30F46974">
      <w:start w:val="9"/>
      <w:numFmt w:val="bullet"/>
      <w:lvlText w:val="-"/>
      <w:lvlJc w:val="left"/>
      <w:pPr>
        <w:tabs>
          <w:tab w:val="num" w:pos="720"/>
        </w:tabs>
        <w:ind w:left="720" w:hanging="360"/>
      </w:pPr>
      <w:rPr>
        <w:rFonts w:ascii="Arial" w:eastAsia="MS Mincho" w:hAnsi="Arial" w:cs="Arial" w:hint="default"/>
      </w:rPr>
    </w:lvl>
    <w:lvl w:ilvl="1" w:tplc="30F46974">
      <w:start w:val="9"/>
      <w:numFmt w:val="bullet"/>
      <w:lvlText w:val="-"/>
      <w:lvlJc w:val="left"/>
      <w:pPr>
        <w:ind w:left="1440" w:hanging="360"/>
      </w:pPr>
      <w:rPr>
        <w:rFonts w:ascii="Arial" w:eastAsia="MS Mincho" w:hAnsi="Arial" w:cs="Arial" w:hint="default"/>
      </w:rPr>
    </w:lvl>
    <w:lvl w:ilvl="2" w:tplc="0DDC0B32" w:tentative="1">
      <w:start w:val="1"/>
      <w:numFmt w:val="bullet"/>
      <w:lvlText w:val=""/>
      <w:lvlJc w:val="left"/>
      <w:pPr>
        <w:tabs>
          <w:tab w:val="num" w:pos="2160"/>
        </w:tabs>
        <w:ind w:left="2160" w:hanging="360"/>
      </w:pPr>
      <w:rPr>
        <w:rFonts w:ascii="Wingdings" w:hAnsi="Wingdings" w:hint="default"/>
      </w:rPr>
    </w:lvl>
    <w:lvl w:ilvl="3" w:tplc="E8C67AA4" w:tentative="1">
      <w:start w:val="1"/>
      <w:numFmt w:val="bullet"/>
      <w:lvlText w:val=""/>
      <w:lvlJc w:val="left"/>
      <w:pPr>
        <w:tabs>
          <w:tab w:val="num" w:pos="2880"/>
        </w:tabs>
        <w:ind w:left="2880" w:hanging="360"/>
      </w:pPr>
      <w:rPr>
        <w:rFonts w:ascii="Wingdings" w:hAnsi="Wingdings" w:hint="default"/>
      </w:rPr>
    </w:lvl>
    <w:lvl w:ilvl="4" w:tplc="6EBA3F7A" w:tentative="1">
      <w:start w:val="1"/>
      <w:numFmt w:val="bullet"/>
      <w:lvlText w:val=""/>
      <w:lvlJc w:val="left"/>
      <w:pPr>
        <w:tabs>
          <w:tab w:val="num" w:pos="3600"/>
        </w:tabs>
        <w:ind w:left="3600" w:hanging="360"/>
      </w:pPr>
      <w:rPr>
        <w:rFonts w:ascii="Wingdings" w:hAnsi="Wingdings" w:hint="default"/>
      </w:rPr>
    </w:lvl>
    <w:lvl w:ilvl="5" w:tplc="7D98A216" w:tentative="1">
      <w:start w:val="1"/>
      <w:numFmt w:val="bullet"/>
      <w:lvlText w:val=""/>
      <w:lvlJc w:val="left"/>
      <w:pPr>
        <w:tabs>
          <w:tab w:val="num" w:pos="4320"/>
        </w:tabs>
        <w:ind w:left="4320" w:hanging="360"/>
      </w:pPr>
      <w:rPr>
        <w:rFonts w:ascii="Wingdings" w:hAnsi="Wingdings" w:hint="default"/>
      </w:rPr>
    </w:lvl>
    <w:lvl w:ilvl="6" w:tplc="C21068C0" w:tentative="1">
      <w:start w:val="1"/>
      <w:numFmt w:val="bullet"/>
      <w:lvlText w:val=""/>
      <w:lvlJc w:val="left"/>
      <w:pPr>
        <w:tabs>
          <w:tab w:val="num" w:pos="5040"/>
        </w:tabs>
        <w:ind w:left="5040" w:hanging="360"/>
      </w:pPr>
      <w:rPr>
        <w:rFonts w:ascii="Wingdings" w:hAnsi="Wingdings" w:hint="default"/>
      </w:rPr>
    </w:lvl>
    <w:lvl w:ilvl="7" w:tplc="01E066C6" w:tentative="1">
      <w:start w:val="1"/>
      <w:numFmt w:val="bullet"/>
      <w:lvlText w:val=""/>
      <w:lvlJc w:val="left"/>
      <w:pPr>
        <w:tabs>
          <w:tab w:val="num" w:pos="5760"/>
        </w:tabs>
        <w:ind w:left="5760" w:hanging="360"/>
      </w:pPr>
      <w:rPr>
        <w:rFonts w:ascii="Wingdings" w:hAnsi="Wingdings" w:hint="default"/>
      </w:rPr>
    </w:lvl>
    <w:lvl w:ilvl="8" w:tplc="3880D47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4677F3"/>
    <w:multiLevelType w:val="hybridMultilevel"/>
    <w:tmpl w:val="F9E684D4"/>
    <w:lvl w:ilvl="0" w:tplc="36B8AB9E">
      <w:start w:val="1"/>
      <w:numFmt w:val="bullet"/>
      <w:lvlText w:val=""/>
      <w:lvlJc w:val="left"/>
      <w:pPr>
        <w:tabs>
          <w:tab w:val="num" w:pos="720"/>
        </w:tabs>
        <w:ind w:left="720" w:hanging="360"/>
      </w:pPr>
      <w:rPr>
        <w:rFonts w:ascii="Wingdings" w:hAnsi="Wingdings" w:hint="default"/>
      </w:rPr>
    </w:lvl>
    <w:lvl w:ilvl="1" w:tplc="7B0293E0" w:tentative="1">
      <w:start w:val="1"/>
      <w:numFmt w:val="bullet"/>
      <w:lvlText w:val=""/>
      <w:lvlJc w:val="left"/>
      <w:pPr>
        <w:tabs>
          <w:tab w:val="num" w:pos="1440"/>
        </w:tabs>
        <w:ind w:left="1440" w:hanging="360"/>
      </w:pPr>
      <w:rPr>
        <w:rFonts w:ascii="Wingdings" w:hAnsi="Wingdings" w:hint="default"/>
      </w:rPr>
    </w:lvl>
    <w:lvl w:ilvl="2" w:tplc="75C6CDDE" w:tentative="1">
      <w:start w:val="1"/>
      <w:numFmt w:val="bullet"/>
      <w:lvlText w:val=""/>
      <w:lvlJc w:val="left"/>
      <w:pPr>
        <w:tabs>
          <w:tab w:val="num" w:pos="2160"/>
        </w:tabs>
        <w:ind w:left="2160" w:hanging="360"/>
      </w:pPr>
      <w:rPr>
        <w:rFonts w:ascii="Wingdings" w:hAnsi="Wingdings" w:hint="default"/>
      </w:rPr>
    </w:lvl>
    <w:lvl w:ilvl="3" w:tplc="68D42C12" w:tentative="1">
      <w:start w:val="1"/>
      <w:numFmt w:val="bullet"/>
      <w:lvlText w:val=""/>
      <w:lvlJc w:val="left"/>
      <w:pPr>
        <w:tabs>
          <w:tab w:val="num" w:pos="2880"/>
        </w:tabs>
        <w:ind w:left="2880" w:hanging="360"/>
      </w:pPr>
      <w:rPr>
        <w:rFonts w:ascii="Wingdings" w:hAnsi="Wingdings" w:hint="default"/>
      </w:rPr>
    </w:lvl>
    <w:lvl w:ilvl="4" w:tplc="3048BE22" w:tentative="1">
      <w:start w:val="1"/>
      <w:numFmt w:val="bullet"/>
      <w:lvlText w:val=""/>
      <w:lvlJc w:val="left"/>
      <w:pPr>
        <w:tabs>
          <w:tab w:val="num" w:pos="3600"/>
        </w:tabs>
        <w:ind w:left="3600" w:hanging="360"/>
      </w:pPr>
      <w:rPr>
        <w:rFonts w:ascii="Wingdings" w:hAnsi="Wingdings" w:hint="default"/>
      </w:rPr>
    </w:lvl>
    <w:lvl w:ilvl="5" w:tplc="A308ECA0" w:tentative="1">
      <w:start w:val="1"/>
      <w:numFmt w:val="bullet"/>
      <w:lvlText w:val=""/>
      <w:lvlJc w:val="left"/>
      <w:pPr>
        <w:tabs>
          <w:tab w:val="num" w:pos="4320"/>
        </w:tabs>
        <w:ind w:left="4320" w:hanging="360"/>
      </w:pPr>
      <w:rPr>
        <w:rFonts w:ascii="Wingdings" w:hAnsi="Wingdings" w:hint="default"/>
      </w:rPr>
    </w:lvl>
    <w:lvl w:ilvl="6" w:tplc="787CC2C6" w:tentative="1">
      <w:start w:val="1"/>
      <w:numFmt w:val="bullet"/>
      <w:lvlText w:val=""/>
      <w:lvlJc w:val="left"/>
      <w:pPr>
        <w:tabs>
          <w:tab w:val="num" w:pos="5040"/>
        </w:tabs>
        <w:ind w:left="5040" w:hanging="360"/>
      </w:pPr>
      <w:rPr>
        <w:rFonts w:ascii="Wingdings" w:hAnsi="Wingdings" w:hint="default"/>
      </w:rPr>
    </w:lvl>
    <w:lvl w:ilvl="7" w:tplc="C8D06842" w:tentative="1">
      <w:start w:val="1"/>
      <w:numFmt w:val="bullet"/>
      <w:lvlText w:val=""/>
      <w:lvlJc w:val="left"/>
      <w:pPr>
        <w:tabs>
          <w:tab w:val="num" w:pos="5760"/>
        </w:tabs>
        <w:ind w:left="5760" w:hanging="360"/>
      </w:pPr>
      <w:rPr>
        <w:rFonts w:ascii="Wingdings" w:hAnsi="Wingdings" w:hint="default"/>
      </w:rPr>
    </w:lvl>
    <w:lvl w:ilvl="8" w:tplc="103295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03429"/>
    <w:multiLevelType w:val="hybridMultilevel"/>
    <w:tmpl w:val="C21C67C2"/>
    <w:lvl w:ilvl="0" w:tplc="1CB228F0">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350062"/>
    <w:multiLevelType w:val="hybridMultilevel"/>
    <w:tmpl w:val="C30E9284"/>
    <w:lvl w:ilvl="0" w:tplc="37CC0BA2">
      <w:start w:val="1"/>
      <w:numFmt w:val="bullet"/>
      <w:lvlText w:val=""/>
      <w:lvlJc w:val="left"/>
      <w:pPr>
        <w:tabs>
          <w:tab w:val="num" w:pos="720"/>
        </w:tabs>
        <w:ind w:left="720" w:hanging="360"/>
      </w:pPr>
      <w:rPr>
        <w:rFonts w:ascii="Wingdings" w:hAnsi="Wingdings" w:hint="default"/>
      </w:rPr>
    </w:lvl>
    <w:lvl w:ilvl="1" w:tplc="7FE29AC2">
      <w:start w:val="1"/>
      <w:numFmt w:val="bullet"/>
      <w:lvlText w:val=""/>
      <w:lvlJc w:val="left"/>
      <w:pPr>
        <w:tabs>
          <w:tab w:val="num" w:pos="1440"/>
        </w:tabs>
        <w:ind w:left="1440" w:hanging="360"/>
      </w:pPr>
      <w:rPr>
        <w:rFonts w:ascii="Wingdings" w:hAnsi="Wingdings" w:hint="default"/>
      </w:rPr>
    </w:lvl>
    <w:lvl w:ilvl="2" w:tplc="B338F146" w:tentative="1">
      <w:start w:val="1"/>
      <w:numFmt w:val="bullet"/>
      <w:lvlText w:val=""/>
      <w:lvlJc w:val="left"/>
      <w:pPr>
        <w:tabs>
          <w:tab w:val="num" w:pos="2160"/>
        </w:tabs>
        <w:ind w:left="2160" w:hanging="360"/>
      </w:pPr>
      <w:rPr>
        <w:rFonts w:ascii="Wingdings" w:hAnsi="Wingdings" w:hint="default"/>
      </w:rPr>
    </w:lvl>
    <w:lvl w:ilvl="3" w:tplc="96A23118" w:tentative="1">
      <w:start w:val="1"/>
      <w:numFmt w:val="bullet"/>
      <w:lvlText w:val=""/>
      <w:lvlJc w:val="left"/>
      <w:pPr>
        <w:tabs>
          <w:tab w:val="num" w:pos="2880"/>
        </w:tabs>
        <w:ind w:left="2880" w:hanging="360"/>
      </w:pPr>
      <w:rPr>
        <w:rFonts w:ascii="Wingdings" w:hAnsi="Wingdings" w:hint="default"/>
      </w:rPr>
    </w:lvl>
    <w:lvl w:ilvl="4" w:tplc="EE52715A" w:tentative="1">
      <w:start w:val="1"/>
      <w:numFmt w:val="bullet"/>
      <w:lvlText w:val=""/>
      <w:lvlJc w:val="left"/>
      <w:pPr>
        <w:tabs>
          <w:tab w:val="num" w:pos="3600"/>
        </w:tabs>
        <w:ind w:left="3600" w:hanging="360"/>
      </w:pPr>
      <w:rPr>
        <w:rFonts w:ascii="Wingdings" w:hAnsi="Wingdings" w:hint="default"/>
      </w:rPr>
    </w:lvl>
    <w:lvl w:ilvl="5" w:tplc="08AC237A" w:tentative="1">
      <w:start w:val="1"/>
      <w:numFmt w:val="bullet"/>
      <w:lvlText w:val=""/>
      <w:lvlJc w:val="left"/>
      <w:pPr>
        <w:tabs>
          <w:tab w:val="num" w:pos="4320"/>
        </w:tabs>
        <w:ind w:left="4320" w:hanging="360"/>
      </w:pPr>
      <w:rPr>
        <w:rFonts w:ascii="Wingdings" w:hAnsi="Wingdings" w:hint="default"/>
      </w:rPr>
    </w:lvl>
    <w:lvl w:ilvl="6" w:tplc="51546778" w:tentative="1">
      <w:start w:val="1"/>
      <w:numFmt w:val="bullet"/>
      <w:lvlText w:val=""/>
      <w:lvlJc w:val="left"/>
      <w:pPr>
        <w:tabs>
          <w:tab w:val="num" w:pos="5040"/>
        </w:tabs>
        <w:ind w:left="5040" w:hanging="360"/>
      </w:pPr>
      <w:rPr>
        <w:rFonts w:ascii="Wingdings" w:hAnsi="Wingdings" w:hint="default"/>
      </w:rPr>
    </w:lvl>
    <w:lvl w:ilvl="7" w:tplc="026E7268" w:tentative="1">
      <w:start w:val="1"/>
      <w:numFmt w:val="bullet"/>
      <w:lvlText w:val=""/>
      <w:lvlJc w:val="left"/>
      <w:pPr>
        <w:tabs>
          <w:tab w:val="num" w:pos="5760"/>
        </w:tabs>
        <w:ind w:left="5760" w:hanging="360"/>
      </w:pPr>
      <w:rPr>
        <w:rFonts w:ascii="Wingdings" w:hAnsi="Wingdings" w:hint="default"/>
      </w:rPr>
    </w:lvl>
    <w:lvl w:ilvl="8" w:tplc="9A4E361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D1A1F5E"/>
    <w:multiLevelType w:val="hybridMultilevel"/>
    <w:tmpl w:val="A7308B40"/>
    <w:lvl w:ilvl="0" w:tplc="CAE8B5B6">
      <w:start w:val="2"/>
      <w:numFmt w:val="bullet"/>
      <w:lvlText w:val=""/>
      <w:lvlJc w:val="left"/>
      <w:pPr>
        <w:ind w:left="720" w:hanging="360"/>
      </w:pPr>
      <w:rPr>
        <w:rFonts w:ascii="Wingdings" w:eastAsia="Yu Gothic Medium"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262A8A"/>
    <w:multiLevelType w:val="hybridMultilevel"/>
    <w:tmpl w:val="874E559E"/>
    <w:lvl w:ilvl="0" w:tplc="4596075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7648578">
    <w:abstractNumId w:val="5"/>
  </w:num>
  <w:num w:numId="2" w16cid:durableId="152263208">
    <w:abstractNumId w:val="28"/>
  </w:num>
  <w:num w:numId="3" w16cid:durableId="349918442">
    <w:abstractNumId w:val="13"/>
  </w:num>
  <w:num w:numId="4" w16cid:durableId="1912541097">
    <w:abstractNumId w:val="14"/>
  </w:num>
  <w:num w:numId="5" w16cid:durableId="1155681526">
    <w:abstractNumId w:val="18"/>
  </w:num>
  <w:num w:numId="6" w16cid:durableId="991250509">
    <w:abstractNumId w:val="3"/>
  </w:num>
  <w:num w:numId="7" w16cid:durableId="251164539">
    <w:abstractNumId w:val="25"/>
  </w:num>
  <w:num w:numId="8" w16cid:durableId="1736782888">
    <w:abstractNumId w:val="12"/>
  </w:num>
  <w:num w:numId="9" w16cid:durableId="1751847455">
    <w:abstractNumId w:val="26"/>
  </w:num>
  <w:num w:numId="10" w16cid:durableId="1495224023">
    <w:abstractNumId w:val="19"/>
  </w:num>
  <w:num w:numId="11" w16cid:durableId="366179379">
    <w:abstractNumId w:val="11"/>
  </w:num>
  <w:num w:numId="12" w16cid:durableId="1890456296">
    <w:abstractNumId w:val="6"/>
  </w:num>
  <w:num w:numId="13" w16cid:durableId="942877698">
    <w:abstractNumId w:val="29"/>
  </w:num>
  <w:num w:numId="14" w16cid:durableId="1357346527">
    <w:abstractNumId w:val="10"/>
  </w:num>
  <w:num w:numId="15" w16cid:durableId="531573546">
    <w:abstractNumId w:val="0"/>
  </w:num>
  <w:num w:numId="16" w16cid:durableId="1986353115">
    <w:abstractNumId w:val="21"/>
  </w:num>
  <w:num w:numId="17" w16cid:durableId="1816220330">
    <w:abstractNumId w:val="4"/>
  </w:num>
  <w:num w:numId="18" w16cid:durableId="46493595">
    <w:abstractNumId w:val="8"/>
  </w:num>
  <w:num w:numId="19" w16cid:durableId="32579184">
    <w:abstractNumId w:val="30"/>
  </w:num>
  <w:num w:numId="20" w16cid:durableId="243539101">
    <w:abstractNumId w:val="22"/>
  </w:num>
  <w:num w:numId="21" w16cid:durableId="744454808">
    <w:abstractNumId w:val="1"/>
  </w:num>
  <w:num w:numId="22" w16cid:durableId="1689529537">
    <w:abstractNumId w:val="15"/>
  </w:num>
  <w:num w:numId="23" w16cid:durableId="1895853901">
    <w:abstractNumId w:val="31"/>
  </w:num>
  <w:num w:numId="24" w16cid:durableId="636027724">
    <w:abstractNumId w:val="9"/>
  </w:num>
  <w:num w:numId="25" w16cid:durableId="1154300108">
    <w:abstractNumId w:val="7"/>
  </w:num>
  <w:num w:numId="26" w16cid:durableId="1842087262">
    <w:abstractNumId w:val="24"/>
  </w:num>
  <w:num w:numId="27" w16cid:durableId="2132820210">
    <w:abstractNumId w:val="27"/>
  </w:num>
  <w:num w:numId="28" w16cid:durableId="956763985">
    <w:abstractNumId w:val="2"/>
  </w:num>
  <w:num w:numId="29" w16cid:durableId="617176080">
    <w:abstractNumId w:val="23"/>
  </w:num>
  <w:num w:numId="30" w16cid:durableId="193033137">
    <w:abstractNumId w:val="17"/>
  </w:num>
  <w:num w:numId="31" w16cid:durableId="258178206">
    <w:abstractNumId w:val="20"/>
  </w:num>
  <w:num w:numId="32" w16cid:durableId="446501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955"/>
    <w:rsid w:val="00001AD1"/>
    <w:rsid w:val="00002BF4"/>
    <w:rsid w:val="00006039"/>
    <w:rsid w:val="00007087"/>
    <w:rsid w:val="00012F4F"/>
    <w:rsid w:val="000141D7"/>
    <w:rsid w:val="000149E0"/>
    <w:rsid w:val="00017333"/>
    <w:rsid w:val="000202A3"/>
    <w:rsid w:val="00020502"/>
    <w:rsid w:val="00026E3D"/>
    <w:rsid w:val="0002705A"/>
    <w:rsid w:val="00030F6D"/>
    <w:rsid w:val="00031709"/>
    <w:rsid w:val="00031974"/>
    <w:rsid w:val="0003381A"/>
    <w:rsid w:val="00033E4D"/>
    <w:rsid w:val="00035C97"/>
    <w:rsid w:val="000364D2"/>
    <w:rsid w:val="0003748F"/>
    <w:rsid w:val="000414B6"/>
    <w:rsid w:val="00042942"/>
    <w:rsid w:val="0004624A"/>
    <w:rsid w:val="00050B19"/>
    <w:rsid w:val="00060B63"/>
    <w:rsid w:val="00066C65"/>
    <w:rsid w:val="00073BFF"/>
    <w:rsid w:val="00074114"/>
    <w:rsid w:val="00074C67"/>
    <w:rsid w:val="00077BCF"/>
    <w:rsid w:val="00080891"/>
    <w:rsid w:val="00080B47"/>
    <w:rsid w:val="00080B89"/>
    <w:rsid w:val="0008218E"/>
    <w:rsid w:val="00082ECB"/>
    <w:rsid w:val="00085738"/>
    <w:rsid w:val="00085926"/>
    <w:rsid w:val="00087EA5"/>
    <w:rsid w:val="000901E6"/>
    <w:rsid w:val="00093057"/>
    <w:rsid w:val="00093E79"/>
    <w:rsid w:val="0009441D"/>
    <w:rsid w:val="00096A89"/>
    <w:rsid w:val="000A069B"/>
    <w:rsid w:val="000A08D5"/>
    <w:rsid w:val="000A22A0"/>
    <w:rsid w:val="000A2D03"/>
    <w:rsid w:val="000A3573"/>
    <w:rsid w:val="000A4A70"/>
    <w:rsid w:val="000B0A96"/>
    <w:rsid w:val="000B1671"/>
    <w:rsid w:val="000B288B"/>
    <w:rsid w:val="000C10AA"/>
    <w:rsid w:val="000C4DAB"/>
    <w:rsid w:val="000C5271"/>
    <w:rsid w:val="000C6511"/>
    <w:rsid w:val="000D0725"/>
    <w:rsid w:val="000D116F"/>
    <w:rsid w:val="000D1B93"/>
    <w:rsid w:val="000D2235"/>
    <w:rsid w:val="000D3A16"/>
    <w:rsid w:val="000D3F9A"/>
    <w:rsid w:val="000D5CC7"/>
    <w:rsid w:val="000D6E2F"/>
    <w:rsid w:val="000E1806"/>
    <w:rsid w:val="000E266A"/>
    <w:rsid w:val="000E2A61"/>
    <w:rsid w:val="000E44F8"/>
    <w:rsid w:val="000E4956"/>
    <w:rsid w:val="000E690B"/>
    <w:rsid w:val="000E71F6"/>
    <w:rsid w:val="000F0A1D"/>
    <w:rsid w:val="000F2821"/>
    <w:rsid w:val="000F2861"/>
    <w:rsid w:val="00100383"/>
    <w:rsid w:val="00102743"/>
    <w:rsid w:val="001058BA"/>
    <w:rsid w:val="00106790"/>
    <w:rsid w:val="00107707"/>
    <w:rsid w:val="00107D8B"/>
    <w:rsid w:val="001118BD"/>
    <w:rsid w:val="00114713"/>
    <w:rsid w:val="001153AC"/>
    <w:rsid w:val="00115670"/>
    <w:rsid w:val="00116396"/>
    <w:rsid w:val="0012118E"/>
    <w:rsid w:val="00121944"/>
    <w:rsid w:val="0012378E"/>
    <w:rsid w:val="00123D97"/>
    <w:rsid w:val="00123DC1"/>
    <w:rsid w:val="00124600"/>
    <w:rsid w:val="0012496E"/>
    <w:rsid w:val="001256AB"/>
    <w:rsid w:val="00127874"/>
    <w:rsid w:val="00130D94"/>
    <w:rsid w:val="00134B9F"/>
    <w:rsid w:val="00135988"/>
    <w:rsid w:val="00136BBD"/>
    <w:rsid w:val="001435C5"/>
    <w:rsid w:val="001465C0"/>
    <w:rsid w:val="00152703"/>
    <w:rsid w:val="0015277C"/>
    <w:rsid w:val="00152982"/>
    <w:rsid w:val="0015442F"/>
    <w:rsid w:val="001545B7"/>
    <w:rsid w:val="00154909"/>
    <w:rsid w:val="001570AE"/>
    <w:rsid w:val="00160094"/>
    <w:rsid w:val="00161C6B"/>
    <w:rsid w:val="00166ABE"/>
    <w:rsid w:val="00171DE2"/>
    <w:rsid w:val="0017238E"/>
    <w:rsid w:val="00172C31"/>
    <w:rsid w:val="0017379C"/>
    <w:rsid w:val="001743F6"/>
    <w:rsid w:val="00176877"/>
    <w:rsid w:val="00177C2A"/>
    <w:rsid w:val="00183232"/>
    <w:rsid w:val="00184F50"/>
    <w:rsid w:val="0018538F"/>
    <w:rsid w:val="001908E8"/>
    <w:rsid w:val="001929BE"/>
    <w:rsid w:val="00194650"/>
    <w:rsid w:val="00195DEF"/>
    <w:rsid w:val="00195FE7"/>
    <w:rsid w:val="00197F6C"/>
    <w:rsid w:val="001A061B"/>
    <w:rsid w:val="001A37D7"/>
    <w:rsid w:val="001A4059"/>
    <w:rsid w:val="001A5556"/>
    <w:rsid w:val="001B0B34"/>
    <w:rsid w:val="001B108E"/>
    <w:rsid w:val="001B311D"/>
    <w:rsid w:val="001B34C8"/>
    <w:rsid w:val="001B591D"/>
    <w:rsid w:val="001B6071"/>
    <w:rsid w:val="001C2260"/>
    <w:rsid w:val="001C3085"/>
    <w:rsid w:val="001C5DF1"/>
    <w:rsid w:val="001C7E31"/>
    <w:rsid w:val="001D1312"/>
    <w:rsid w:val="001D4983"/>
    <w:rsid w:val="001E6C99"/>
    <w:rsid w:val="001E7166"/>
    <w:rsid w:val="001E7EE5"/>
    <w:rsid w:val="001F0349"/>
    <w:rsid w:val="001F1426"/>
    <w:rsid w:val="001F2472"/>
    <w:rsid w:val="001F4808"/>
    <w:rsid w:val="001F59FF"/>
    <w:rsid w:val="001F7331"/>
    <w:rsid w:val="0020369C"/>
    <w:rsid w:val="00204420"/>
    <w:rsid w:val="002079AC"/>
    <w:rsid w:val="002250C4"/>
    <w:rsid w:val="00230715"/>
    <w:rsid w:val="002342E9"/>
    <w:rsid w:val="0024127A"/>
    <w:rsid w:val="002450DF"/>
    <w:rsid w:val="00246ABA"/>
    <w:rsid w:val="00247BF4"/>
    <w:rsid w:val="00250371"/>
    <w:rsid w:val="0025075C"/>
    <w:rsid w:val="00250BD5"/>
    <w:rsid w:val="002513AD"/>
    <w:rsid w:val="00253298"/>
    <w:rsid w:val="002608B4"/>
    <w:rsid w:val="002609BA"/>
    <w:rsid w:val="00264BCE"/>
    <w:rsid w:val="00264D0A"/>
    <w:rsid w:val="00266B97"/>
    <w:rsid w:val="0027026A"/>
    <w:rsid w:val="002703D1"/>
    <w:rsid w:val="0027062A"/>
    <w:rsid w:val="0027466F"/>
    <w:rsid w:val="00275381"/>
    <w:rsid w:val="00281C51"/>
    <w:rsid w:val="00282F36"/>
    <w:rsid w:val="002866A7"/>
    <w:rsid w:val="00287D39"/>
    <w:rsid w:val="002915D3"/>
    <w:rsid w:val="00293E98"/>
    <w:rsid w:val="00296966"/>
    <w:rsid w:val="00297369"/>
    <w:rsid w:val="002A102E"/>
    <w:rsid w:val="002A1145"/>
    <w:rsid w:val="002A236F"/>
    <w:rsid w:val="002A29AB"/>
    <w:rsid w:val="002A38D1"/>
    <w:rsid w:val="002A4E32"/>
    <w:rsid w:val="002A5EF2"/>
    <w:rsid w:val="002B263F"/>
    <w:rsid w:val="002B5DA1"/>
    <w:rsid w:val="002B6978"/>
    <w:rsid w:val="002B6D68"/>
    <w:rsid w:val="002B7AE3"/>
    <w:rsid w:val="002B7EE9"/>
    <w:rsid w:val="002C0B02"/>
    <w:rsid w:val="002C3B56"/>
    <w:rsid w:val="002C76D8"/>
    <w:rsid w:val="002C7F6E"/>
    <w:rsid w:val="002D2B88"/>
    <w:rsid w:val="002D2D35"/>
    <w:rsid w:val="002D67D7"/>
    <w:rsid w:val="002D6FCD"/>
    <w:rsid w:val="002E039A"/>
    <w:rsid w:val="002E1E46"/>
    <w:rsid w:val="002E4619"/>
    <w:rsid w:val="002E46E0"/>
    <w:rsid w:val="002E55CA"/>
    <w:rsid w:val="002E6161"/>
    <w:rsid w:val="002E6BE8"/>
    <w:rsid w:val="002F1CB0"/>
    <w:rsid w:val="002F3C3C"/>
    <w:rsid w:val="002F61E1"/>
    <w:rsid w:val="003010E7"/>
    <w:rsid w:val="003037B5"/>
    <w:rsid w:val="00303B81"/>
    <w:rsid w:val="003044E7"/>
    <w:rsid w:val="00305918"/>
    <w:rsid w:val="00306195"/>
    <w:rsid w:val="0031303E"/>
    <w:rsid w:val="00315D04"/>
    <w:rsid w:val="00321D4E"/>
    <w:rsid w:val="00322A29"/>
    <w:rsid w:val="00325A65"/>
    <w:rsid w:val="00325C95"/>
    <w:rsid w:val="003260BF"/>
    <w:rsid w:val="00327701"/>
    <w:rsid w:val="003320B7"/>
    <w:rsid w:val="00333404"/>
    <w:rsid w:val="0033418A"/>
    <w:rsid w:val="00335196"/>
    <w:rsid w:val="003359F3"/>
    <w:rsid w:val="0033723F"/>
    <w:rsid w:val="0033740F"/>
    <w:rsid w:val="00342A97"/>
    <w:rsid w:val="003452C8"/>
    <w:rsid w:val="0034666A"/>
    <w:rsid w:val="00347151"/>
    <w:rsid w:val="0035228A"/>
    <w:rsid w:val="0035297B"/>
    <w:rsid w:val="00360151"/>
    <w:rsid w:val="0036079D"/>
    <w:rsid w:val="00360E26"/>
    <w:rsid w:val="00361022"/>
    <w:rsid w:val="00362AE2"/>
    <w:rsid w:val="00362D12"/>
    <w:rsid w:val="00365364"/>
    <w:rsid w:val="00366A84"/>
    <w:rsid w:val="00373672"/>
    <w:rsid w:val="003800F6"/>
    <w:rsid w:val="00387F77"/>
    <w:rsid w:val="00393B07"/>
    <w:rsid w:val="003A2D00"/>
    <w:rsid w:val="003A35BD"/>
    <w:rsid w:val="003B1146"/>
    <w:rsid w:val="003B1B37"/>
    <w:rsid w:val="003B2C42"/>
    <w:rsid w:val="003B3F5B"/>
    <w:rsid w:val="003B5551"/>
    <w:rsid w:val="003B7149"/>
    <w:rsid w:val="003C1422"/>
    <w:rsid w:val="003C3167"/>
    <w:rsid w:val="003C4103"/>
    <w:rsid w:val="003C6D23"/>
    <w:rsid w:val="003D16CD"/>
    <w:rsid w:val="003D1C8D"/>
    <w:rsid w:val="003D3565"/>
    <w:rsid w:val="003D3B95"/>
    <w:rsid w:val="003D3D54"/>
    <w:rsid w:val="003D558C"/>
    <w:rsid w:val="003D624A"/>
    <w:rsid w:val="003E333F"/>
    <w:rsid w:val="003E4076"/>
    <w:rsid w:val="003E63CE"/>
    <w:rsid w:val="003E6A5B"/>
    <w:rsid w:val="003E7528"/>
    <w:rsid w:val="003E76BD"/>
    <w:rsid w:val="003F03C9"/>
    <w:rsid w:val="003F0678"/>
    <w:rsid w:val="003F090E"/>
    <w:rsid w:val="003F375D"/>
    <w:rsid w:val="003F6242"/>
    <w:rsid w:val="003F7847"/>
    <w:rsid w:val="004013CE"/>
    <w:rsid w:val="00402A47"/>
    <w:rsid w:val="00405B27"/>
    <w:rsid w:val="00405F89"/>
    <w:rsid w:val="00406A3A"/>
    <w:rsid w:val="004072E3"/>
    <w:rsid w:val="0041244A"/>
    <w:rsid w:val="00412BAC"/>
    <w:rsid w:val="00414DE0"/>
    <w:rsid w:val="00416E76"/>
    <w:rsid w:val="00416ED2"/>
    <w:rsid w:val="004173A6"/>
    <w:rsid w:val="00422A2D"/>
    <w:rsid w:val="00423782"/>
    <w:rsid w:val="00425194"/>
    <w:rsid w:val="00427C42"/>
    <w:rsid w:val="00435125"/>
    <w:rsid w:val="00440808"/>
    <w:rsid w:val="004422DF"/>
    <w:rsid w:val="00443083"/>
    <w:rsid w:val="00444D27"/>
    <w:rsid w:val="00445307"/>
    <w:rsid w:val="004454A9"/>
    <w:rsid w:val="0044571B"/>
    <w:rsid w:val="00453052"/>
    <w:rsid w:val="00454480"/>
    <w:rsid w:val="004555AF"/>
    <w:rsid w:val="004576BB"/>
    <w:rsid w:val="00457B7F"/>
    <w:rsid w:val="00457C36"/>
    <w:rsid w:val="0046206C"/>
    <w:rsid w:val="00463E5E"/>
    <w:rsid w:val="00465633"/>
    <w:rsid w:val="00466D26"/>
    <w:rsid w:val="00472C40"/>
    <w:rsid w:val="00473134"/>
    <w:rsid w:val="004731BC"/>
    <w:rsid w:val="00473809"/>
    <w:rsid w:val="00474905"/>
    <w:rsid w:val="00480E7D"/>
    <w:rsid w:val="00481CA7"/>
    <w:rsid w:val="00483412"/>
    <w:rsid w:val="00483D93"/>
    <w:rsid w:val="0048529B"/>
    <w:rsid w:val="0048560A"/>
    <w:rsid w:val="00485731"/>
    <w:rsid w:val="0048580A"/>
    <w:rsid w:val="004917B1"/>
    <w:rsid w:val="004918F2"/>
    <w:rsid w:val="00491AA7"/>
    <w:rsid w:val="00492482"/>
    <w:rsid w:val="00493975"/>
    <w:rsid w:val="004958BF"/>
    <w:rsid w:val="00496404"/>
    <w:rsid w:val="00496B32"/>
    <w:rsid w:val="00497458"/>
    <w:rsid w:val="004A4FED"/>
    <w:rsid w:val="004A646C"/>
    <w:rsid w:val="004A6B86"/>
    <w:rsid w:val="004A73EE"/>
    <w:rsid w:val="004B249A"/>
    <w:rsid w:val="004B607F"/>
    <w:rsid w:val="004B6324"/>
    <w:rsid w:val="004B6E03"/>
    <w:rsid w:val="004B7E80"/>
    <w:rsid w:val="004C12F7"/>
    <w:rsid w:val="004C23A0"/>
    <w:rsid w:val="004C3D96"/>
    <w:rsid w:val="004C3E73"/>
    <w:rsid w:val="004C4AE4"/>
    <w:rsid w:val="004C5B5A"/>
    <w:rsid w:val="004C61FA"/>
    <w:rsid w:val="004C7100"/>
    <w:rsid w:val="004D0293"/>
    <w:rsid w:val="004D3903"/>
    <w:rsid w:val="004D3DDF"/>
    <w:rsid w:val="004D409B"/>
    <w:rsid w:val="004D50C7"/>
    <w:rsid w:val="004E255D"/>
    <w:rsid w:val="004E43E6"/>
    <w:rsid w:val="004E473E"/>
    <w:rsid w:val="004F0F03"/>
    <w:rsid w:val="004F11B3"/>
    <w:rsid w:val="004F2F48"/>
    <w:rsid w:val="004F7A62"/>
    <w:rsid w:val="004F7E33"/>
    <w:rsid w:val="0050073A"/>
    <w:rsid w:val="00501318"/>
    <w:rsid w:val="0050368C"/>
    <w:rsid w:val="00503F90"/>
    <w:rsid w:val="005040BA"/>
    <w:rsid w:val="005069B0"/>
    <w:rsid w:val="0051157C"/>
    <w:rsid w:val="00511A8D"/>
    <w:rsid w:val="005135F0"/>
    <w:rsid w:val="00516886"/>
    <w:rsid w:val="00516B51"/>
    <w:rsid w:val="00517718"/>
    <w:rsid w:val="0052090D"/>
    <w:rsid w:val="00524389"/>
    <w:rsid w:val="00533AD6"/>
    <w:rsid w:val="00533C47"/>
    <w:rsid w:val="00541D2D"/>
    <w:rsid w:val="005429A6"/>
    <w:rsid w:val="00542FA9"/>
    <w:rsid w:val="005452D3"/>
    <w:rsid w:val="0054692B"/>
    <w:rsid w:val="00546B48"/>
    <w:rsid w:val="00550966"/>
    <w:rsid w:val="0055291D"/>
    <w:rsid w:val="00552D79"/>
    <w:rsid w:val="0055494F"/>
    <w:rsid w:val="005559E6"/>
    <w:rsid w:val="00555BB3"/>
    <w:rsid w:val="005574BD"/>
    <w:rsid w:val="00560339"/>
    <w:rsid w:val="0056355B"/>
    <w:rsid w:val="00565B97"/>
    <w:rsid w:val="00566791"/>
    <w:rsid w:val="00566B18"/>
    <w:rsid w:val="00567088"/>
    <w:rsid w:val="00570C78"/>
    <w:rsid w:val="00573005"/>
    <w:rsid w:val="00573624"/>
    <w:rsid w:val="00574D69"/>
    <w:rsid w:val="00581558"/>
    <w:rsid w:val="00581700"/>
    <w:rsid w:val="00581DA1"/>
    <w:rsid w:val="005847A9"/>
    <w:rsid w:val="00585661"/>
    <w:rsid w:val="0058666B"/>
    <w:rsid w:val="00594B8F"/>
    <w:rsid w:val="005974E9"/>
    <w:rsid w:val="005A063E"/>
    <w:rsid w:val="005A301B"/>
    <w:rsid w:val="005A5512"/>
    <w:rsid w:val="005B1254"/>
    <w:rsid w:val="005B180D"/>
    <w:rsid w:val="005B3369"/>
    <w:rsid w:val="005B69ED"/>
    <w:rsid w:val="005B7949"/>
    <w:rsid w:val="005C18B7"/>
    <w:rsid w:val="005C1D2B"/>
    <w:rsid w:val="005C3442"/>
    <w:rsid w:val="005C411D"/>
    <w:rsid w:val="005C601C"/>
    <w:rsid w:val="005C7257"/>
    <w:rsid w:val="005D0709"/>
    <w:rsid w:val="005D74A2"/>
    <w:rsid w:val="005E6F6D"/>
    <w:rsid w:val="005E7616"/>
    <w:rsid w:val="005F285B"/>
    <w:rsid w:val="005F3FA2"/>
    <w:rsid w:val="005F43DC"/>
    <w:rsid w:val="005F4EE4"/>
    <w:rsid w:val="005F52E6"/>
    <w:rsid w:val="005F5EC7"/>
    <w:rsid w:val="005F790C"/>
    <w:rsid w:val="005F79F1"/>
    <w:rsid w:val="005F7EE9"/>
    <w:rsid w:val="0060029F"/>
    <w:rsid w:val="00601A70"/>
    <w:rsid w:val="00603936"/>
    <w:rsid w:val="00604357"/>
    <w:rsid w:val="00604A7C"/>
    <w:rsid w:val="00604BA8"/>
    <w:rsid w:val="0060531A"/>
    <w:rsid w:val="00606104"/>
    <w:rsid w:val="0061174B"/>
    <w:rsid w:val="00612C5D"/>
    <w:rsid w:val="00615107"/>
    <w:rsid w:val="00615AEB"/>
    <w:rsid w:val="00616387"/>
    <w:rsid w:val="00622291"/>
    <w:rsid w:val="006226CB"/>
    <w:rsid w:val="00622FCB"/>
    <w:rsid w:val="00626578"/>
    <w:rsid w:val="00634AE5"/>
    <w:rsid w:val="00635335"/>
    <w:rsid w:val="006360F7"/>
    <w:rsid w:val="0063620C"/>
    <w:rsid w:val="00637015"/>
    <w:rsid w:val="00637D14"/>
    <w:rsid w:val="00642C23"/>
    <w:rsid w:val="00642D99"/>
    <w:rsid w:val="00644E3B"/>
    <w:rsid w:val="00646058"/>
    <w:rsid w:val="00652126"/>
    <w:rsid w:val="00653B67"/>
    <w:rsid w:val="0065538E"/>
    <w:rsid w:val="00656451"/>
    <w:rsid w:val="00657147"/>
    <w:rsid w:val="00657C8A"/>
    <w:rsid w:val="00657F41"/>
    <w:rsid w:val="006607A5"/>
    <w:rsid w:val="00662312"/>
    <w:rsid w:val="00662E33"/>
    <w:rsid w:val="0066367B"/>
    <w:rsid w:val="0066763B"/>
    <w:rsid w:val="00670639"/>
    <w:rsid w:val="006713C1"/>
    <w:rsid w:val="00672788"/>
    <w:rsid w:val="00672CA7"/>
    <w:rsid w:val="0067488A"/>
    <w:rsid w:val="00675CC0"/>
    <w:rsid w:val="00676423"/>
    <w:rsid w:val="00677C07"/>
    <w:rsid w:val="0068027B"/>
    <w:rsid w:val="00681676"/>
    <w:rsid w:val="00683F08"/>
    <w:rsid w:val="006842A1"/>
    <w:rsid w:val="00685D54"/>
    <w:rsid w:val="0068675A"/>
    <w:rsid w:val="00686F68"/>
    <w:rsid w:val="00687838"/>
    <w:rsid w:val="00690A02"/>
    <w:rsid w:val="00692639"/>
    <w:rsid w:val="00692D28"/>
    <w:rsid w:val="0069401D"/>
    <w:rsid w:val="0069509D"/>
    <w:rsid w:val="006962EB"/>
    <w:rsid w:val="006A0143"/>
    <w:rsid w:val="006A6075"/>
    <w:rsid w:val="006A6237"/>
    <w:rsid w:val="006B22DC"/>
    <w:rsid w:val="006B7DBB"/>
    <w:rsid w:val="006B7F4A"/>
    <w:rsid w:val="006C34AC"/>
    <w:rsid w:val="006C43B6"/>
    <w:rsid w:val="006C4677"/>
    <w:rsid w:val="006C4F72"/>
    <w:rsid w:val="006C6E27"/>
    <w:rsid w:val="006D03EF"/>
    <w:rsid w:val="006D0CAB"/>
    <w:rsid w:val="006D1C33"/>
    <w:rsid w:val="006D2675"/>
    <w:rsid w:val="006D3B8B"/>
    <w:rsid w:val="006D53F2"/>
    <w:rsid w:val="006D6213"/>
    <w:rsid w:val="006D76EA"/>
    <w:rsid w:val="006E3253"/>
    <w:rsid w:val="006E51E2"/>
    <w:rsid w:val="006E60E2"/>
    <w:rsid w:val="006F0DD0"/>
    <w:rsid w:val="006F1A6F"/>
    <w:rsid w:val="006F4BDD"/>
    <w:rsid w:val="006F61D1"/>
    <w:rsid w:val="006F7650"/>
    <w:rsid w:val="00702821"/>
    <w:rsid w:val="00702BC7"/>
    <w:rsid w:val="00705CD7"/>
    <w:rsid w:val="00706C0A"/>
    <w:rsid w:val="00714173"/>
    <w:rsid w:val="007144BD"/>
    <w:rsid w:val="007148E3"/>
    <w:rsid w:val="00714C67"/>
    <w:rsid w:val="007169AB"/>
    <w:rsid w:val="00721CBB"/>
    <w:rsid w:val="00723B5A"/>
    <w:rsid w:val="00724489"/>
    <w:rsid w:val="00727860"/>
    <w:rsid w:val="00731A43"/>
    <w:rsid w:val="00733029"/>
    <w:rsid w:val="00736FAF"/>
    <w:rsid w:val="00740F6A"/>
    <w:rsid w:val="0074217E"/>
    <w:rsid w:val="00746415"/>
    <w:rsid w:val="0075050B"/>
    <w:rsid w:val="00750AB2"/>
    <w:rsid w:val="00750F34"/>
    <w:rsid w:val="007526A8"/>
    <w:rsid w:val="00756676"/>
    <w:rsid w:val="007571B6"/>
    <w:rsid w:val="0076192F"/>
    <w:rsid w:val="00763569"/>
    <w:rsid w:val="00764B05"/>
    <w:rsid w:val="007657DB"/>
    <w:rsid w:val="00775A4A"/>
    <w:rsid w:val="00777EA6"/>
    <w:rsid w:val="00781B84"/>
    <w:rsid w:val="007820E1"/>
    <w:rsid w:val="00783DCF"/>
    <w:rsid w:val="00790FA4"/>
    <w:rsid w:val="007936FB"/>
    <w:rsid w:val="00793978"/>
    <w:rsid w:val="00793E46"/>
    <w:rsid w:val="007A064A"/>
    <w:rsid w:val="007A0817"/>
    <w:rsid w:val="007A1D92"/>
    <w:rsid w:val="007A719E"/>
    <w:rsid w:val="007A7467"/>
    <w:rsid w:val="007B00F4"/>
    <w:rsid w:val="007B06DB"/>
    <w:rsid w:val="007B2877"/>
    <w:rsid w:val="007B5556"/>
    <w:rsid w:val="007B7EFF"/>
    <w:rsid w:val="007C099F"/>
    <w:rsid w:val="007C0BC8"/>
    <w:rsid w:val="007C345B"/>
    <w:rsid w:val="007C44F5"/>
    <w:rsid w:val="007C45C6"/>
    <w:rsid w:val="007C4B02"/>
    <w:rsid w:val="007D0933"/>
    <w:rsid w:val="007D0D88"/>
    <w:rsid w:val="007D1237"/>
    <w:rsid w:val="007D131D"/>
    <w:rsid w:val="007D27FD"/>
    <w:rsid w:val="007D3379"/>
    <w:rsid w:val="007D3AEE"/>
    <w:rsid w:val="007D5C76"/>
    <w:rsid w:val="007E05F3"/>
    <w:rsid w:val="007E1A52"/>
    <w:rsid w:val="007E27E9"/>
    <w:rsid w:val="007E3117"/>
    <w:rsid w:val="007E4C9F"/>
    <w:rsid w:val="007F01A9"/>
    <w:rsid w:val="007F1743"/>
    <w:rsid w:val="007F1CC6"/>
    <w:rsid w:val="007F2726"/>
    <w:rsid w:val="007F4C4B"/>
    <w:rsid w:val="007F5D7C"/>
    <w:rsid w:val="007F64DA"/>
    <w:rsid w:val="007F69BA"/>
    <w:rsid w:val="007F745F"/>
    <w:rsid w:val="00800BB7"/>
    <w:rsid w:val="00803F01"/>
    <w:rsid w:val="008078F6"/>
    <w:rsid w:val="0081124F"/>
    <w:rsid w:val="00811720"/>
    <w:rsid w:val="00814629"/>
    <w:rsid w:val="0081475C"/>
    <w:rsid w:val="008164E6"/>
    <w:rsid w:val="008177E2"/>
    <w:rsid w:val="00821E05"/>
    <w:rsid w:val="00822D92"/>
    <w:rsid w:val="0082485C"/>
    <w:rsid w:val="00826C1B"/>
    <w:rsid w:val="00827E16"/>
    <w:rsid w:val="008320ED"/>
    <w:rsid w:val="008323F6"/>
    <w:rsid w:val="00832F58"/>
    <w:rsid w:val="008332F4"/>
    <w:rsid w:val="008343BC"/>
    <w:rsid w:val="00834581"/>
    <w:rsid w:val="00835DE5"/>
    <w:rsid w:val="00835FAC"/>
    <w:rsid w:val="008376A0"/>
    <w:rsid w:val="00840A96"/>
    <w:rsid w:val="008437A9"/>
    <w:rsid w:val="00845042"/>
    <w:rsid w:val="00847A1D"/>
    <w:rsid w:val="0085072F"/>
    <w:rsid w:val="0085429C"/>
    <w:rsid w:val="00854CED"/>
    <w:rsid w:val="008559D8"/>
    <w:rsid w:val="00857D33"/>
    <w:rsid w:val="00857F70"/>
    <w:rsid w:val="008616F3"/>
    <w:rsid w:val="00861FAB"/>
    <w:rsid w:val="008657DD"/>
    <w:rsid w:val="0086693B"/>
    <w:rsid w:val="00866CEE"/>
    <w:rsid w:val="00870EEA"/>
    <w:rsid w:val="00871B77"/>
    <w:rsid w:val="008724CB"/>
    <w:rsid w:val="008726B9"/>
    <w:rsid w:val="00874DDD"/>
    <w:rsid w:val="00875230"/>
    <w:rsid w:val="00875F2D"/>
    <w:rsid w:val="008766B5"/>
    <w:rsid w:val="008769B8"/>
    <w:rsid w:val="00877C20"/>
    <w:rsid w:val="00881C5F"/>
    <w:rsid w:val="00885F32"/>
    <w:rsid w:val="008864EC"/>
    <w:rsid w:val="00887BEB"/>
    <w:rsid w:val="00890044"/>
    <w:rsid w:val="00890A76"/>
    <w:rsid w:val="00894204"/>
    <w:rsid w:val="008955FE"/>
    <w:rsid w:val="00896721"/>
    <w:rsid w:val="00897C8B"/>
    <w:rsid w:val="008A05FA"/>
    <w:rsid w:val="008A06E9"/>
    <w:rsid w:val="008A58CF"/>
    <w:rsid w:val="008A6D98"/>
    <w:rsid w:val="008A74DD"/>
    <w:rsid w:val="008B0C84"/>
    <w:rsid w:val="008B4D2D"/>
    <w:rsid w:val="008B5094"/>
    <w:rsid w:val="008C26CD"/>
    <w:rsid w:val="008C2B1C"/>
    <w:rsid w:val="008C428A"/>
    <w:rsid w:val="008C4420"/>
    <w:rsid w:val="008C67AE"/>
    <w:rsid w:val="008D07F4"/>
    <w:rsid w:val="008D09B0"/>
    <w:rsid w:val="008D2B2D"/>
    <w:rsid w:val="008D5C64"/>
    <w:rsid w:val="008D7D66"/>
    <w:rsid w:val="008E00F1"/>
    <w:rsid w:val="008E29D0"/>
    <w:rsid w:val="008E4D34"/>
    <w:rsid w:val="008F0BF6"/>
    <w:rsid w:val="008F38A0"/>
    <w:rsid w:val="00900425"/>
    <w:rsid w:val="009012A5"/>
    <w:rsid w:val="00906F78"/>
    <w:rsid w:val="009071F6"/>
    <w:rsid w:val="00911BD5"/>
    <w:rsid w:val="00911EE0"/>
    <w:rsid w:val="00920A6B"/>
    <w:rsid w:val="00926740"/>
    <w:rsid w:val="00926DE5"/>
    <w:rsid w:val="00927762"/>
    <w:rsid w:val="009305CF"/>
    <w:rsid w:val="00931FDF"/>
    <w:rsid w:val="0093248E"/>
    <w:rsid w:val="00934E54"/>
    <w:rsid w:val="00940CCB"/>
    <w:rsid w:val="0094478C"/>
    <w:rsid w:val="00953647"/>
    <w:rsid w:val="00961F72"/>
    <w:rsid w:val="00965CDE"/>
    <w:rsid w:val="00966186"/>
    <w:rsid w:val="00966566"/>
    <w:rsid w:val="009728C4"/>
    <w:rsid w:val="00974E71"/>
    <w:rsid w:val="00974EAD"/>
    <w:rsid w:val="00975F43"/>
    <w:rsid w:val="0097721E"/>
    <w:rsid w:val="00977810"/>
    <w:rsid w:val="00977ADC"/>
    <w:rsid w:val="00980C77"/>
    <w:rsid w:val="00981FEE"/>
    <w:rsid w:val="00982137"/>
    <w:rsid w:val="00983DBF"/>
    <w:rsid w:val="00984E3F"/>
    <w:rsid w:val="009879F9"/>
    <w:rsid w:val="009928A0"/>
    <w:rsid w:val="00993858"/>
    <w:rsid w:val="00994365"/>
    <w:rsid w:val="00995D32"/>
    <w:rsid w:val="00997A01"/>
    <w:rsid w:val="00997F3D"/>
    <w:rsid w:val="009A02D0"/>
    <w:rsid w:val="009A0834"/>
    <w:rsid w:val="009A247A"/>
    <w:rsid w:val="009A2E57"/>
    <w:rsid w:val="009A3685"/>
    <w:rsid w:val="009A4D82"/>
    <w:rsid w:val="009A5313"/>
    <w:rsid w:val="009A74AC"/>
    <w:rsid w:val="009B0B7A"/>
    <w:rsid w:val="009B0DF5"/>
    <w:rsid w:val="009B2074"/>
    <w:rsid w:val="009B7A46"/>
    <w:rsid w:val="009C0056"/>
    <w:rsid w:val="009C5247"/>
    <w:rsid w:val="009D0B26"/>
    <w:rsid w:val="009D0D88"/>
    <w:rsid w:val="009D301A"/>
    <w:rsid w:val="009D3E0C"/>
    <w:rsid w:val="009D4771"/>
    <w:rsid w:val="009E150D"/>
    <w:rsid w:val="009E2508"/>
    <w:rsid w:val="009E37E4"/>
    <w:rsid w:val="009E7E54"/>
    <w:rsid w:val="009F0165"/>
    <w:rsid w:val="009F1859"/>
    <w:rsid w:val="009F1D07"/>
    <w:rsid w:val="009F2BC0"/>
    <w:rsid w:val="009F2D83"/>
    <w:rsid w:val="009F31B6"/>
    <w:rsid w:val="009F4EB9"/>
    <w:rsid w:val="009F6023"/>
    <w:rsid w:val="00A0045C"/>
    <w:rsid w:val="00A04AEF"/>
    <w:rsid w:val="00A141BF"/>
    <w:rsid w:val="00A22433"/>
    <w:rsid w:val="00A25116"/>
    <w:rsid w:val="00A25571"/>
    <w:rsid w:val="00A30CB6"/>
    <w:rsid w:val="00A3157F"/>
    <w:rsid w:val="00A331C5"/>
    <w:rsid w:val="00A33CCC"/>
    <w:rsid w:val="00A34103"/>
    <w:rsid w:val="00A344B9"/>
    <w:rsid w:val="00A348A0"/>
    <w:rsid w:val="00A361F9"/>
    <w:rsid w:val="00A37808"/>
    <w:rsid w:val="00A37CC6"/>
    <w:rsid w:val="00A41B67"/>
    <w:rsid w:val="00A4335C"/>
    <w:rsid w:val="00A43A09"/>
    <w:rsid w:val="00A4430D"/>
    <w:rsid w:val="00A4476F"/>
    <w:rsid w:val="00A46ADD"/>
    <w:rsid w:val="00A5041C"/>
    <w:rsid w:val="00A51979"/>
    <w:rsid w:val="00A5209B"/>
    <w:rsid w:val="00A5271B"/>
    <w:rsid w:val="00A53250"/>
    <w:rsid w:val="00A577F4"/>
    <w:rsid w:val="00A60869"/>
    <w:rsid w:val="00A60B3D"/>
    <w:rsid w:val="00A6245E"/>
    <w:rsid w:val="00A62EBF"/>
    <w:rsid w:val="00A6420E"/>
    <w:rsid w:val="00A64332"/>
    <w:rsid w:val="00A704D4"/>
    <w:rsid w:val="00A71FAD"/>
    <w:rsid w:val="00A72CA5"/>
    <w:rsid w:val="00A73D0A"/>
    <w:rsid w:val="00A761EA"/>
    <w:rsid w:val="00A770B1"/>
    <w:rsid w:val="00A7737F"/>
    <w:rsid w:val="00A81201"/>
    <w:rsid w:val="00A82EB1"/>
    <w:rsid w:val="00A83667"/>
    <w:rsid w:val="00A841BD"/>
    <w:rsid w:val="00A94C67"/>
    <w:rsid w:val="00A952CF"/>
    <w:rsid w:val="00A95736"/>
    <w:rsid w:val="00A960D1"/>
    <w:rsid w:val="00AA05D4"/>
    <w:rsid w:val="00AA0C0D"/>
    <w:rsid w:val="00AA41E9"/>
    <w:rsid w:val="00AA69C6"/>
    <w:rsid w:val="00AB0A40"/>
    <w:rsid w:val="00AB2590"/>
    <w:rsid w:val="00AB47A1"/>
    <w:rsid w:val="00AB6EA0"/>
    <w:rsid w:val="00AC1551"/>
    <w:rsid w:val="00AC177A"/>
    <w:rsid w:val="00AC2BA0"/>
    <w:rsid w:val="00AC45B5"/>
    <w:rsid w:val="00AC63D7"/>
    <w:rsid w:val="00AC6FA5"/>
    <w:rsid w:val="00AD2633"/>
    <w:rsid w:val="00AD2A6E"/>
    <w:rsid w:val="00AD4199"/>
    <w:rsid w:val="00AD743F"/>
    <w:rsid w:val="00AE08FD"/>
    <w:rsid w:val="00AE1E89"/>
    <w:rsid w:val="00AE2A2E"/>
    <w:rsid w:val="00AE2D6C"/>
    <w:rsid w:val="00AE57D7"/>
    <w:rsid w:val="00AE6259"/>
    <w:rsid w:val="00AE65F1"/>
    <w:rsid w:val="00AE74F1"/>
    <w:rsid w:val="00AF015C"/>
    <w:rsid w:val="00AF159C"/>
    <w:rsid w:val="00AF38B6"/>
    <w:rsid w:val="00AF4474"/>
    <w:rsid w:val="00AF71FD"/>
    <w:rsid w:val="00B038FD"/>
    <w:rsid w:val="00B066E0"/>
    <w:rsid w:val="00B13E44"/>
    <w:rsid w:val="00B13EC0"/>
    <w:rsid w:val="00B2159D"/>
    <w:rsid w:val="00B25609"/>
    <w:rsid w:val="00B25D10"/>
    <w:rsid w:val="00B313D2"/>
    <w:rsid w:val="00B333CE"/>
    <w:rsid w:val="00B33AFC"/>
    <w:rsid w:val="00B36DFE"/>
    <w:rsid w:val="00B37043"/>
    <w:rsid w:val="00B4228B"/>
    <w:rsid w:val="00B42DDB"/>
    <w:rsid w:val="00B43E43"/>
    <w:rsid w:val="00B45CE1"/>
    <w:rsid w:val="00B47D46"/>
    <w:rsid w:val="00B50767"/>
    <w:rsid w:val="00B54196"/>
    <w:rsid w:val="00B543C2"/>
    <w:rsid w:val="00B545BD"/>
    <w:rsid w:val="00B55C6E"/>
    <w:rsid w:val="00B565C4"/>
    <w:rsid w:val="00B614E9"/>
    <w:rsid w:val="00B61780"/>
    <w:rsid w:val="00B6200E"/>
    <w:rsid w:val="00B63168"/>
    <w:rsid w:val="00B64FBB"/>
    <w:rsid w:val="00B70045"/>
    <w:rsid w:val="00B70625"/>
    <w:rsid w:val="00B709EF"/>
    <w:rsid w:val="00B7196D"/>
    <w:rsid w:val="00B74349"/>
    <w:rsid w:val="00B75AD2"/>
    <w:rsid w:val="00B80DD6"/>
    <w:rsid w:val="00B83F12"/>
    <w:rsid w:val="00B84309"/>
    <w:rsid w:val="00B84764"/>
    <w:rsid w:val="00B84BF7"/>
    <w:rsid w:val="00B86164"/>
    <w:rsid w:val="00B87243"/>
    <w:rsid w:val="00B8780A"/>
    <w:rsid w:val="00B9063F"/>
    <w:rsid w:val="00B90BCC"/>
    <w:rsid w:val="00B922E5"/>
    <w:rsid w:val="00B932A6"/>
    <w:rsid w:val="00B9348C"/>
    <w:rsid w:val="00B936FB"/>
    <w:rsid w:val="00B93ADF"/>
    <w:rsid w:val="00B945DA"/>
    <w:rsid w:val="00B970F8"/>
    <w:rsid w:val="00BA1303"/>
    <w:rsid w:val="00BA3B01"/>
    <w:rsid w:val="00BA6368"/>
    <w:rsid w:val="00BA6B6F"/>
    <w:rsid w:val="00BB1B65"/>
    <w:rsid w:val="00BB1BB6"/>
    <w:rsid w:val="00BB37D2"/>
    <w:rsid w:val="00BB3873"/>
    <w:rsid w:val="00BB3C44"/>
    <w:rsid w:val="00BB3DD3"/>
    <w:rsid w:val="00BB7B2D"/>
    <w:rsid w:val="00BC0E9A"/>
    <w:rsid w:val="00BC2C74"/>
    <w:rsid w:val="00BC2F17"/>
    <w:rsid w:val="00BC3ECD"/>
    <w:rsid w:val="00BC6461"/>
    <w:rsid w:val="00BC6A43"/>
    <w:rsid w:val="00BD08ED"/>
    <w:rsid w:val="00BD13A3"/>
    <w:rsid w:val="00BD277F"/>
    <w:rsid w:val="00BD4C09"/>
    <w:rsid w:val="00BE0E98"/>
    <w:rsid w:val="00BE11EC"/>
    <w:rsid w:val="00BE148A"/>
    <w:rsid w:val="00BE3EFD"/>
    <w:rsid w:val="00BE459C"/>
    <w:rsid w:val="00BE6957"/>
    <w:rsid w:val="00BF2154"/>
    <w:rsid w:val="00BF297F"/>
    <w:rsid w:val="00BF5366"/>
    <w:rsid w:val="00BF6CE0"/>
    <w:rsid w:val="00C010B3"/>
    <w:rsid w:val="00C0131C"/>
    <w:rsid w:val="00C062E5"/>
    <w:rsid w:val="00C07272"/>
    <w:rsid w:val="00C10797"/>
    <w:rsid w:val="00C10D26"/>
    <w:rsid w:val="00C1169F"/>
    <w:rsid w:val="00C11955"/>
    <w:rsid w:val="00C13CE7"/>
    <w:rsid w:val="00C14798"/>
    <w:rsid w:val="00C150C3"/>
    <w:rsid w:val="00C16270"/>
    <w:rsid w:val="00C16CCF"/>
    <w:rsid w:val="00C16F8A"/>
    <w:rsid w:val="00C20F38"/>
    <w:rsid w:val="00C2475B"/>
    <w:rsid w:val="00C25A4B"/>
    <w:rsid w:val="00C31BA5"/>
    <w:rsid w:val="00C31D14"/>
    <w:rsid w:val="00C3276B"/>
    <w:rsid w:val="00C33FFC"/>
    <w:rsid w:val="00C37392"/>
    <w:rsid w:val="00C41A05"/>
    <w:rsid w:val="00C51E09"/>
    <w:rsid w:val="00C54035"/>
    <w:rsid w:val="00C55BC7"/>
    <w:rsid w:val="00C61BDA"/>
    <w:rsid w:val="00C62EC4"/>
    <w:rsid w:val="00C66C49"/>
    <w:rsid w:val="00C66C9E"/>
    <w:rsid w:val="00C67928"/>
    <w:rsid w:val="00C70230"/>
    <w:rsid w:val="00C7258A"/>
    <w:rsid w:val="00C72C46"/>
    <w:rsid w:val="00C7388E"/>
    <w:rsid w:val="00C74163"/>
    <w:rsid w:val="00C74E2C"/>
    <w:rsid w:val="00C765AD"/>
    <w:rsid w:val="00C80921"/>
    <w:rsid w:val="00C831F3"/>
    <w:rsid w:val="00C83B0D"/>
    <w:rsid w:val="00C8600E"/>
    <w:rsid w:val="00C861A0"/>
    <w:rsid w:val="00C86696"/>
    <w:rsid w:val="00C91EC1"/>
    <w:rsid w:val="00C92B8A"/>
    <w:rsid w:val="00C92C34"/>
    <w:rsid w:val="00C94811"/>
    <w:rsid w:val="00C957A6"/>
    <w:rsid w:val="00C961C1"/>
    <w:rsid w:val="00CA0E4F"/>
    <w:rsid w:val="00CA45E0"/>
    <w:rsid w:val="00CA5EB0"/>
    <w:rsid w:val="00CB1465"/>
    <w:rsid w:val="00CB2DB0"/>
    <w:rsid w:val="00CC071A"/>
    <w:rsid w:val="00CC09E9"/>
    <w:rsid w:val="00CC53D3"/>
    <w:rsid w:val="00CC5767"/>
    <w:rsid w:val="00CC61B3"/>
    <w:rsid w:val="00CC6A15"/>
    <w:rsid w:val="00CC738F"/>
    <w:rsid w:val="00CD0BB8"/>
    <w:rsid w:val="00CD1F65"/>
    <w:rsid w:val="00CD6CAF"/>
    <w:rsid w:val="00CE30C4"/>
    <w:rsid w:val="00CE5C16"/>
    <w:rsid w:val="00CF11C7"/>
    <w:rsid w:val="00D00824"/>
    <w:rsid w:val="00D0168D"/>
    <w:rsid w:val="00D02DD7"/>
    <w:rsid w:val="00D035AB"/>
    <w:rsid w:val="00D04487"/>
    <w:rsid w:val="00D04960"/>
    <w:rsid w:val="00D077BB"/>
    <w:rsid w:val="00D10CCB"/>
    <w:rsid w:val="00D116F4"/>
    <w:rsid w:val="00D125D0"/>
    <w:rsid w:val="00D13409"/>
    <w:rsid w:val="00D16B8F"/>
    <w:rsid w:val="00D17DFA"/>
    <w:rsid w:val="00D20FCB"/>
    <w:rsid w:val="00D21236"/>
    <w:rsid w:val="00D23D37"/>
    <w:rsid w:val="00D2407A"/>
    <w:rsid w:val="00D3179C"/>
    <w:rsid w:val="00D31B5C"/>
    <w:rsid w:val="00D33335"/>
    <w:rsid w:val="00D33CF2"/>
    <w:rsid w:val="00D34688"/>
    <w:rsid w:val="00D34E2B"/>
    <w:rsid w:val="00D34EB7"/>
    <w:rsid w:val="00D35EDC"/>
    <w:rsid w:val="00D40383"/>
    <w:rsid w:val="00D40D3D"/>
    <w:rsid w:val="00D41538"/>
    <w:rsid w:val="00D41AD5"/>
    <w:rsid w:val="00D41ECF"/>
    <w:rsid w:val="00D46442"/>
    <w:rsid w:val="00D47387"/>
    <w:rsid w:val="00D51FD2"/>
    <w:rsid w:val="00D5485C"/>
    <w:rsid w:val="00D57329"/>
    <w:rsid w:val="00D60AF1"/>
    <w:rsid w:val="00D704D0"/>
    <w:rsid w:val="00D7060F"/>
    <w:rsid w:val="00D71B1B"/>
    <w:rsid w:val="00D73BF2"/>
    <w:rsid w:val="00D74EF8"/>
    <w:rsid w:val="00D754FF"/>
    <w:rsid w:val="00D75776"/>
    <w:rsid w:val="00D76D1B"/>
    <w:rsid w:val="00D80077"/>
    <w:rsid w:val="00D813AC"/>
    <w:rsid w:val="00D81F74"/>
    <w:rsid w:val="00D82D38"/>
    <w:rsid w:val="00D834A6"/>
    <w:rsid w:val="00D83586"/>
    <w:rsid w:val="00D87673"/>
    <w:rsid w:val="00D905B2"/>
    <w:rsid w:val="00D924E9"/>
    <w:rsid w:val="00D92BA2"/>
    <w:rsid w:val="00D97088"/>
    <w:rsid w:val="00DA262A"/>
    <w:rsid w:val="00DA27D3"/>
    <w:rsid w:val="00DA4C13"/>
    <w:rsid w:val="00DB4533"/>
    <w:rsid w:val="00DB6AB5"/>
    <w:rsid w:val="00DC03C6"/>
    <w:rsid w:val="00DC056B"/>
    <w:rsid w:val="00DC0ECB"/>
    <w:rsid w:val="00DC1199"/>
    <w:rsid w:val="00DC3622"/>
    <w:rsid w:val="00DC7881"/>
    <w:rsid w:val="00DD118F"/>
    <w:rsid w:val="00DD1FED"/>
    <w:rsid w:val="00DD2548"/>
    <w:rsid w:val="00DD3F19"/>
    <w:rsid w:val="00DD47B8"/>
    <w:rsid w:val="00DD4DB8"/>
    <w:rsid w:val="00DD56B5"/>
    <w:rsid w:val="00DD6A56"/>
    <w:rsid w:val="00DE0946"/>
    <w:rsid w:val="00DE29AA"/>
    <w:rsid w:val="00DE2F75"/>
    <w:rsid w:val="00DE6E87"/>
    <w:rsid w:val="00DF24CE"/>
    <w:rsid w:val="00DF3B90"/>
    <w:rsid w:val="00DF3CB3"/>
    <w:rsid w:val="00DF56F9"/>
    <w:rsid w:val="00E06648"/>
    <w:rsid w:val="00E07FF8"/>
    <w:rsid w:val="00E121AA"/>
    <w:rsid w:val="00E131D1"/>
    <w:rsid w:val="00E20DAB"/>
    <w:rsid w:val="00E216EE"/>
    <w:rsid w:val="00E227CF"/>
    <w:rsid w:val="00E25535"/>
    <w:rsid w:val="00E26318"/>
    <w:rsid w:val="00E26950"/>
    <w:rsid w:val="00E269D4"/>
    <w:rsid w:val="00E27141"/>
    <w:rsid w:val="00E2783A"/>
    <w:rsid w:val="00E27D7A"/>
    <w:rsid w:val="00E31B7D"/>
    <w:rsid w:val="00E31F12"/>
    <w:rsid w:val="00E325DB"/>
    <w:rsid w:val="00E33532"/>
    <w:rsid w:val="00E34130"/>
    <w:rsid w:val="00E34612"/>
    <w:rsid w:val="00E36234"/>
    <w:rsid w:val="00E36C8A"/>
    <w:rsid w:val="00E37A29"/>
    <w:rsid w:val="00E4116C"/>
    <w:rsid w:val="00E43446"/>
    <w:rsid w:val="00E44B99"/>
    <w:rsid w:val="00E46FAD"/>
    <w:rsid w:val="00E50EFE"/>
    <w:rsid w:val="00E56710"/>
    <w:rsid w:val="00E57D2B"/>
    <w:rsid w:val="00E603AB"/>
    <w:rsid w:val="00E63E00"/>
    <w:rsid w:val="00E659FA"/>
    <w:rsid w:val="00E66529"/>
    <w:rsid w:val="00E673AF"/>
    <w:rsid w:val="00E67D41"/>
    <w:rsid w:val="00E708EB"/>
    <w:rsid w:val="00E70E08"/>
    <w:rsid w:val="00E72B56"/>
    <w:rsid w:val="00E746F4"/>
    <w:rsid w:val="00E74FA3"/>
    <w:rsid w:val="00E75637"/>
    <w:rsid w:val="00E757D4"/>
    <w:rsid w:val="00E75BDE"/>
    <w:rsid w:val="00E76809"/>
    <w:rsid w:val="00E76BBF"/>
    <w:rsid w:val="00E82C10"/>
    <w:rsid w:val="00E83D9F"/>
    <w:rsid w:val="00E86A2F"/>
    <w:rsid w:val="00E879DC"/>
    <w:rsid w:val="00E93585"/>
    <w:rsid w:val="00E935CA"/>
    <w:rsid w:val="00E938C2"/>
    <w:rsid w:val="00E93B53"/>
    <w:rsid w:val="00E93E03"/>
    <w:rsid w:val="00E95D18"/>
    <w:rsid w:val="00E96093"/>
    <w:rsid w:val="00EA0EA6"/>
    <w:rsid w:val="00EA2522"/>
    <w:rsid w:val="00EA3D38"/>
    <w:rsid w:val="00EA76A2"/>
    <w:rsid w:val="00EB4BB3"/>
    <w:rsid w:val="00EB5837"/>
    <w:rsid w:val="00EC0A6D"/>
    <w:rsid w:val="00EC27D9"/>
    <w:rsid w:val="00EC2B4A"/>
    <w:rsid w:val="00EC3888"/>
    <w:rsid w:val="00EC4FF2"/>
    <w:rsid w:val="00EC539F"/>
    <w:rsid w:val="00EC5B02"/>
    <w:rsid w:val="00EC7166"/>
    <w:rsid w:val="00EC7ABC"/>
    <w:rsid w:val="00ED45B3"/>
    <w:rsid w:val="00ED579E"/>
    <w:rsid w:val="00EE0F7D"/>
    <w:rsid w:val="00EE3247"/>
    <w:rsid w:val="00EE475A"/>
    <w:rsid w:val="00EE605A"/>
    <w:rsid w:val="00EE629B"/>
    <w:rsid w:val="00EE64C3"/>
    <w:rsid w:val="00EE6A26"/>
    <w:rsid w:val="00EE7952"/>
    <w:rsid w:val="00EF07DC"/>
    <w:rsid w:val="00EF136F"/>
    <w:rsid w:val="00EF5E89"/>
    <w:rsid w:val="00EF7C0C"/>
    <w:rsid w:val="00F01901"/>
    <w:rsid w:val="00F03D39"/>
    <w:rsid w:val="00F04E27"/>
    <w:rsid w:val="00F06AE4"/>
    <w:rsid w:val="00F1033E"/>
    <w:rsid w:val="00F10FBF"/>
    <w:rsid w:val="00F11A1C"/>
    <w:rsid w:val="00F12217"/>
    <w:rsid w:val="00F1298C"/>
    <w:rsid w:val="00F13A12"/>
    <w:rsid w:val="00F14933"/>
    <w:rsid w:val="00F158F8"/>
    <w:rsid w:val="00F17074"/>
    <w:rsid w:val="00F20172"/>
    <w:rsid w:val="00F20A01"/>
    <w:rsid w:val="00F22B74"/>
    <w:rsid w:val="00F23187"/>
    <w:rsid w:val="00F23C9C"/>
    <w:rsid w:val="00F31309"/>
    <w:rsid w:val="00F316CD"/>
    <w:rsid w:val="00F31F29"/>
    <w:rsid w:val="00F32AD5"/>
    <w:rsid w:val="00F337C3"/>
    <w:rsid w:val="00F348DF"/>
    <w:rsid w:val="00F35DDA"/>
    <w:rsid w:val="00F375E6"/>
    <w:rsid w:val="00F40073"/>
    <w:rsid w:val="00F4319C"/>
    <w:rsid w:val="00F43473"/>
    <w:rsid w:val="00F45C69"/>
    <w:rsid w:val="00F470F4"/>
    <w:rsid w:val="00F479F8"/>
    <w:rsid w:val="00F5262B"/>
    <w:rsid w:val="00F55FF7"/>
    <w:rsid w:val="00F56466"/>
    <w:rsid w:val="00F5652D"/>
    <w:rsid w:val="00F604D1"/>
    <w:rsid w:val="00F644A1"/>
    <w:rsid w:val="00F65DCF"/>
    <w:rsid w:val="00F66F09"/>
    <w:rsid w:val="00F73359"/>
    <w:rsid w:val="00F80F06"/>
    <w:rsid w:val="00F82532"/>
    <w:rsid w:val="00F86009"/>
    <w:rsid w:val="00F8618D"/>
    <w:rsid w:val="00F90E91"/>
    <w:rsid w:val="00F920E2"/>
    <w:rsid w:val="00F92B77"/>
    <w:rsid w:val="00F9414F"/>
    <w:rsid w:val="00F94E32"/>
    <w:rsid w:val="00F95B1C"/>
    <w:rsid w:val="00F963D8"/>
    <w:rsid w:val="00FA1759"/>
    <w:rsid w:val="00FA1C23"/>
    <w:rsid w:val="00FA2721"/>
    <w:rsid w:val="00FA2B44"/>
    <w:rsid w:val="00FA38B5"/>
    <w:rsid w:val="00FA3C6C"/>
    <w:rsid w:val="00FA520F"/>
    <w:rsid w:val="00FA5475"/>
    <w:rsid w:val="00FB1467"/>
    <w:rsid w:val="00FB3118"/>
    <w:rsid w:val="00FB50FC"/>
    <w:rsid w:val="00FB579A"/>
    <w:rsid w:val="00FB7E18"/>
    <w:rsid w:val="00FC297A"/>
    <w:rsid w:val="00FC36BB"/>
    <w:rsid w:val="00FC58F9"/>
    <w:rsid w:val="00FC6893"/>
    <w:rsid w:val="00FC7747"/>
    <w:rsid w:val="00FC7C07"/>
    <w:rsid w:val="00FD212B"/>
    <w:rsid w:val="00FD28D1"/>
    <w:rsid w:val="00FD435F"/>
    <w:rsid w:val="00FD6E36"/>
    <w:rsid w:val="00FE032B"/>
    <w:rsid w:val="00FE0777"/>
    <w:rsid w:val="00FE1262"/>
    <w:rsid w:val="00FE5829"/>
    <w:rsid w:val="00FE5B8F"/>
    <w:rsid w:val="00FE770A"/>
    <w:rsid w:val="00FF4C04"/>
    <w:rsid w:val="00FF57E3"/>
    <w:rsid w:val="00FF7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table" w:styleId="TableGrid">
    <w:name w:val="Table Grid"/>
    <w:basedOn w:val="TableNormal"/>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5D10"/>
    <w:rPr>
      <w:lang w:val="en-GB"/>
      <w14:ligatures w14:val="none"/>
    </w:rPr>
  </w:style>
  <w:style w:type="paragraph" w:styleId="NormalWeb">
    <w:name w:val="Normal (Web)"/>
    <w:basedOn w:val="Normal"/>
    <w:uiPriority w:val="99"/>
    <w:semiHidden/>
    <w:unhideWhenUsed/>
    <w:rsid w:val="00EA76A2"/>
    <w:pPr>
      <w:widowControl/>
      <w:spacing w:before="100" w:beforeAutospacing="1" w:after="100" w:afterAutospacing="1"/>
      <w:jc w:val="left"/>
    </w:pPr>
    <w:rPr>
      <w:rFonts w:ascii="Times New Roman" w:eastAsia="Times New Roman" w:hAnsi="Times New Roman" w:cs="Times New Roman"/>
      <w:kern w:val="0"/>
      <w:sz w:val="24"/>
      <w:szCs w:val="24"/>
      <w:lang w:eastAsia="en-GB"/>
    </w:rPr>
  </w:style>
  <w:style w:type="paragraph" w:customStyle="1" w:styleId="Doc-text2">
    <w:name w:val="Doc-text2"/>
    <w:basedOn w:val="Normal"/>
    <w:link w:val="Doc-text2Char"/>
    <w:qFormat/>
    <w:rsid w:val="00BD13A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D13A3"/>
    <w:rPr>
      <w:rFonts w:ascii="Arial" w:eastAsia="Times New Roman" w:hAnsi="Arial" w:cs="Times New Roman"/>
      <w:kern w:val="0"/>
      <w:sz w:val="20"/>
      <w:szCs w:val="20"/>
      <w:lang w:val="en-GB"/>
      <w14:ligatures w14:val="none"/>
    </w:rPr>
  </w:style>
  <w:style w:type="paragraph" w:customStyle="1" w:styleId="3GPPHeader">
    <w:name w:val="3GPP_Header"/>
    <w:basedOn w:val="Normal"/>
    <w:rsid w:val="00516886"/>
    <w:pPr>
      <w:widowControl/>
      <w:tabs>
        <w:tab w:val="left" w:pos="1701"/>
        <w:tab w:val="right" w:pos="9639"/>
      </w:tabs>
      <w:overflowPunct w:val="0"/>
      <w:autoSpaceDE w:val="0"/>
      <w:autoSpaceDN w:val="0"/>
      <w:adjustRightInd w:val="0"/>
      <w:spacing w:after="240"/>
      <w:textAlignment w:val="baseline"/>
    </w:pPr>
    <w:rPr>
      <w:rFonts w:ascii="Arial" w:eastAsia="SimSun" w:hAnsi="Arial" w:cs="Times New Roman"/>
      <w:b/>
      <w:kern w:val="0"/>
      <w:sz w:val="24"/>
      <w:szCs w:val="20"/>
      <w:lang w:eastAsia="zh-CN"/>
    </w:rPr>
  </w:style>
  <w:style w:type="paragraph" w:customStyle="1" w:styleId="Comments">
    <w:name w:val="Comments"/>
    <w:basedOn w:val="Normal"/>
    <w:link w:val="CommentsChar"/>
    <w:qFormat/>
    <w:rsid w:val="000D2235"/>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0D2235"/>
    <w:rPr>
      <w:rFonts w:ascii="Arial" w:eastAsia="MS Mincho" w:hAnsi="Arial" w:cs="Times New Roman"/>
      <w:i/>
      <w:noProof/>
      <w:kern w:val="0"/>
      <w:sz w:val="18"/>
      <w:szCs w:val="24"/>
      <w:lang w:val="en-GB" w:eastAsia="en-GB"/>
      <w14:ligatures w14:val="none"/>
    </w:rPr>
  </w:style>
  <w:style w:type="paragraph" w:customStyle="1" w:styleId="Agreement">
    <w:name w:val="Agreement"/>
    <w:basedOn w:val="Normal"/>
    <w:next w:val="Doc-text2"/>
    <w:rsid w:val="003320B7"/>
    <w:pPr>
      <w:widowControl/>
      <w:numPr>
        <w:numId w:val="27"/>
      </w:numPr>
      <w:spacing w:before="60"/>
      <w:jc w:val="left"/>
    </w:pPr>
    <w:rPr>
      <w:rFonts w:ascii="Arial" w:eastAsia="MS Mincho" w:hAnsi="Arial" w:cs="Times New Roman"/>
      <w:b/>
      <w:kern w:val="0"/>
      <w:sz w:val="20"/>
      <w:szCs w:val="24"/>
      <w:lang w:eastAsia="en-GB"/>
    </w:rPr>
  </w:style>
  <w:style w:type="paragraph" w:styleId="Caption">
    <w:name w:val="caption"/>
    <w:basedOn w:val="Normal"/>
    <w:next w:val="Normal"/>
    <w:uiPriority w:val="35"/>
    <w:unhideWhenUsed/>
    <w:qFormat/>
    <w:rsid w:val="00980C7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58108">
      <w:bodyDiv w:val="1"/>
      <w:marLeft w:val="0"/>
      <w:marRight w:val="0"/>
      <w:marTop w:val="0"/>
      <w:marBottom w:val="0"/>
      <w:divBdr>
        <w:top w:val="none" w:sz="0" w:space="0" w:color="auto"/>
        <w:left w:val="none" w:sz="0" w:space="0" w:color="auto"/>
        <w:bottom w:val="none" w:sz="0" w:space="0" w:color="auto"/>
        <w:right w:val="none" w:sz="0" w:space="0" w:color="auto"/>
      </w:divBdr>
    </w:div>
    <w:div w:id="141430534">
      <w:bodyDiv w:val="1"/>
      <w:marLeft w:val="0"/>
      <w:marRight w:val="0"/>
      <w:marTop w:val="0"/>
      <w:marBottom w:val="0"/>
      <w:divBdr>
        <w:top w:val="none" w:sz="0" w:space="0" w:color="auto"/>
        <w:left w:val="none" w:sz="0" w:space="0" w:color="auto"/>
        <w:bottom w:val="none" w:sz="0" w:space="0" w:color="auto"/>
        <w:right w:val="none" w:sz="0" w:space="0" w:color="auto"/>
      </w:divBdr>
      <w:divsChild>
        <w:div w:id="1786532410">
          <w:marLeft w:val="950"/>
          <w:marRight w:val="0"/>
          <w:marTop w:val="86"/>
          <w:marBottom w:val="0"/>
          <w:divBdr>
            <w:top w:val="none" w:sz="0" w:space="0" w:color="auto"/>
            <w:left w:val="none" w:sz="0" w:space="0" w:color="auto"/>
            <w:bottom w:val="none" w:sz="0" w:space="0" w:color="auto"/>
            <w:right w:val="none" w:sz="0" w:space="0" w:color="auto"/>
          </w:divBdr>
        </w:div>
      </w:divsChild>
    </w:div>
    <w:div w:id="239993975">
      <w:bodyDiv w:val="1"/>
      <w:marLeft w:val="0"/>
      <w:marRight w:val="0"/>
      <w:marTop w:val="0"/>
      <w:marBottom w:val="0"/>
      <w:divBdr>
        <w:top w:val="none" w:sz="0" w:space="0" w:color="auto"/>
        <w:left w:val="none" w:sz="0" w:space="0" w:color="auto"/>
        <w:bottom w:val="none" w:sz="0" w:space="0" w:color="auto"/>
        <w:right w:val="none" w:sz="0" w:space="0" w:color="auto"/>
      </w:divBdr>
      <w:divsChild>
        <w:div w:id="1076827700">
          <w:marLeft w:val="950"/>
          <w:marRight w:val="0"/>
          <w:marTop w:val="86"/>
          <w:marBottom w:val="0"/>
          <w:divBdr>
            <w:top w:val="none" w:sz="0" w:space="0" w:color="auto"/>
            <w:left w:val="none" w:sz="0" w:space="0" w:color="auto"/>
            <w:bottom w:val="none" w:sz="0" w:space="0" w:color="auto"/>
            <w:right w:val="none" w:sz="0" w:space="0" w:color="auto"/>
          </w:divBdr>
        </w:div>
        <w:div w:id="214515547">
          <w:marLeft w:val="950"/>
          <w:marRight w:val="0"/>
          <w:marTop w:val="86"/>
          <w:marBottom w:val="0"/>
          <w:divBdr>
            <w:top w:val="none" w:sz="0" w:space="0" w:color="auto"/>
            <w:left w:val="none" w:sz="0" w:space="0" w:color="auto"/>
            <w:bottom w:val="none" w:sz="0" w:space="0" w:color="auto"/>
            <w:right w:val="none" w:sz="0" w:space="0" w:color="auto"/>
          </w:divBdr>
        </w:div>
      </w:divsChild>
    </w:div>
    <w:div w:id="332342001">
      <w:bodyDiv w:val="1"/>
      <w:marLeft w:val="0"/>
      <w:marRight w:val="0"/>
      <w:marTop w:val="0"/>
      <w:marBottom w:val="0"/>
      <w:divBdr>
        <w:top w:val="none" w:sz="0" w:space="0" w:color="auto"/>
        <w:left w:val="none" w:sz="0" w:space="0" w:color="auto"/>
        <w:bottom w:val="none" w:sz="0" w:space="0" w:color="auto"/>
        <w:right w:val="none" w:sz="0" w:space="0" w:color="auto"/>
      </w:divBdr>
      <w:divsChild>
        <w:div w:id="584846958">
          <w:marLeft w:val="950"/>
          <w:marRight w:val="0"/>
          <w:marTop w:val="67"/>
          <w:marBottom w:val="0"/>
          <w:divBdr>
            <w:top w:val="none" w:sz="0" w:space="0" w:color="auto"/>
            <w:left w:val="none" w:sz="0" w:space="0" w:color="auto"/>
            <w:bottom w:val="none" w:sz="0" w:space="0" w:color="auto"/>
            <w:right w:val="none" w:sz="0" w:space="0" w:color="auto"/>
          </w:divBdr>
        </w:div>
      </w:divsChild>
    </w:div>
    <w:div w:id="408776141">
      <w:bodyDiv w:val="1"/>
      <w:marLeft w:val="0"/>
      <w:marRight w:val="0"/>
      <w:marTop w:val="0"/>
      <w:marBottom w:val="0"/>
      <w:divBdr>
        <w:top w:val="none" w:sz="0" w:space="0" w:color="auto"/>
        <w:left w:val="none" w:sz="0" w:space="0" w:color="auto"/>
        <w:bottom w:val="none" w:sz="0" w:space="0" w:color="auto"/>
        <w:right w:val="none" w:sz="0" w:space="0" w:color="auto"/>
      </w:divBdr>
    </w:div>
    <w:div w:id="488639364">
      <w:bodyDiv w:val="1"/>
      <w:marLeft w:val="0"/>
      <w:marRight w:val="0"/>
      <w:marTop w:val="0"/>
      <w:marBottom w:val="0"/>
      <w:divBdr>
        <w:top w:val="none" w:sz="0" w:space="0" w:color="auto"/>
        <w:left w:val="none" w:sz="0" w:space="0" w:color="auto"/>
        <w:bottom w:val="none" w:sz="0" w:space="0" w:color="auto"/>
        <w:right w:val="none" w:sz="0" w:space="0" w:color="auto"/>
      </w:divBdr>
    </w:div>
    <w:div w:id="598104322">
      <w:bodyDiv w:val="1"/>
      <w:marLeft w:val="0"/>
      <w:marRight w:val="0"/>
      <w:marTop w:val="0"/>
      <w:marBottom w:val="0"/>
      <w:divBdr>
        <w:top w:val="none" w:sz="0" w:space="0" w:color="auto"/>
        <w:left w:val="none" w:sz="0" w:space="0" w:color="auto"/>
        <w:bottom w:val="none" w:sz="0" w:space="0" w:color="auto"/>
        <w:right w:val="none" w:sz="0" w:space="0" w:color="auto"/>
      </w:divBdr>
      <w:divsChild>
        <w:div w:id="304313523">
          <w:marLeft w:val="950"/>
          <w:marRight w:val="0"/>
          <w:marTop w:val="86"/>
          <w:marBottom w:val="0"/>
          <w:divBdr>
            <w:top w:val="none" w:sz="0" w:space="0" w:color="auto"/>
            <w:left w:val="none" w:sz="0" w:space="0" w:color="auto"/>
            <w:bottom w:val="none" w:sz="0" w:space="0" w:color="auto"/>
            <w:right w:val="none" w:sz="0" w:space="0" w:color="auto"/>
          </w:divBdr>
        </w:div>
      </w:divsChild>
    </w:div>
    <w:div w:id="763455765">
      <w:bodyDiv w:val="1"/>
      <w:marLeft w:val="0"/>
      <w:marRight w:val="0"/>
      <w:marTop w:val="0"/>
      <w:marBottom w:val="0"/>
      <w:divBdr>
        <w:top w:val="none" w:sz="0" w:space="0" w:color="auto"/>
        <w:left w:val="none" w:sz="0" w:space="0" w:color="auto"/>
        <w:bottom w:val="none" w:sz="0" w:space="0" w:color="auto"/>
        <w:right w:val="none" w:sz="0" w:space="0" w:color="auto"/>
      </w:divBdr>
    </w:div>
    <w:div w:id="865630812">
      <w:bodyDiv w:val="1"/>
      <w:marLeft w:val="0"/>
      <w:marRight w:val="0"/>
      <w:marTop w:val="0"/>
      <w:marBottom w:val="0"/>
      <w:divBdr>
        <w:top w:val="none" w:sz="0" w:space="0" w:color="auto"/>
        <w:left w:val="none" w:sz="0" w:space="0" w:color="auto"/>
        <w:bottom w:val="none" w:sz="0" w:space="0" w:color="auto"/>
        <w:right w:val="none" w:sz="0" w:space="0" w:color="auto"/>
      </w:divBdr>
    </w:div>
    <w:div w:id="1152599859">
      <w:bodyDiv w:val="1"/>
      <w:marLeft w:val="0"/>
      <w:marRight w:val="0"/>
      <w:marTop w:val="0"/>
      <w:marBottom w:val="0"/>
      <w:divBdr>
        <w:top w:val="none" w:sz="0" w:space="0" w:color="auto"/>
        <w:left w:val="none" w:sz="0" w:space="0" w:color="auto"/>
        <w:bottom w:val="none" w:sz="0" w:space="0" w:color="auto"/>
        <w:right w:val="none" w:sz="0" w:space="0" w:color="auto"/>
      </w:divBdr>
    </w:div>
    <w:div w:id="1380128268">
      <w:bodyDiv w:val="1"/>
      <w:marLeft w:val="0"/>
      <w:marRight w:val="0"/>
      <w:marTop w:val="0"/>
      <w:marBottom w:val="0"/>
      <w:divBdr>
        <w:top w:val="none" w:sz="0" w:space="0" w:color="auto"/>
        <w:left w:val="none" w:sz="0" w:space="0" w:color="auto"/>
        <w:bottom w:val="none" w:sz="0" w:space="0" w:color="auto"/>
        <w:right w:val="none" w:sz="0" w:space="0" w:color="auto"/>
      </w:divBdr>
      <w:divsChild>
        <w:div w:id="1234386843">
          <w:marLeft w:val="950"/>
          <w:marRight w:val="0"/>
          <w:marTop w:val="86"/>
          <w:marBottom w:val="0"/>
          <w:divBdr>
            <w:top w:val="none" w:sz="0" w:space="0" w:color="auto"/>
            <w:left w:val="none" w:sz="0" w:space="0" w:color="auto"/>
            <w:bottom w:val="none" w:sz="0" w:space="0" w:color="auto"/>
            <w:right w:val="none" w:sz="0" w:space="0" w:color="auto"/>
          </w:divBdr>
        </w:div>
        <w:div w:id="1577787273">
          <w:marLeft w:val="1138"/>
          <w:marRight w:val="0"/>
          <w:marTop w:val="67"/>
          <w:marBottom w:val="0"/>
          <w:divBdr>
            <w:top w:val="none" w:sz="0" w:space="0" w:color="auto"/>
            <w:left w:val="none" w:sz="0" w:space="0" w:color="auto"/>
            <w:bottom w:val="none" w:sz="0" w:space="0" w:color="auto"/>
            <w:right w:val="none" w:sz="0" w:space="0" w:color="auto"/>
          </w:divBdr>
        </w:div>
        <w:div w:id="1801218457">
          <w:marLeft w:val="1138"/>
          <w:marRight w:val="0"/>
          <w:marTop w:val="67"/>
          <w:marBottom w:val="0"/>
          <w:divBdr>
            <w:top w:val="none" w:sz="0" w:space="0" w:color="auto"/>
            <w:left w:val="none" w:sz="0" w:space="0" w:color="auto"/>
            <w:bottom w:val="none" w:sz="0" w:space="0" w:color="auto"/>
            <w:right w:val="none" w:sz="0" w:space="0" w:color="auto"/>
          </w:divBdr>
        </w:div>
        <w:div w:id="1789617238">
          <w:marLeft w:val="950"/>
          <w:marRight w:val="0"/>
          <w:marTop w:val="86"/>
          <w:marBottom w:val="0"/>
          <w:divBdr>
            <w:top w:val="none" w:sz="0" w:space="0" w:color="auto"/>
            <w:left w:val="none" w:sz="0" w:space="0" w:color="auto"/>
            <w:bottom w:val="none" w:sz="0" w:space="0" w:color="auto"/>
            <w:right w:val="none" w:sz="0" w:space="0" w:color="auto"/>
          </w:divBdr>
        </w:div>
        <w:div w:id="2074155719">
          <w:marLeft w:val="950"/>
          <w:marRight w:val="0"/>
          <w:marTop w:val="86"/>
          <w:marBottom w:val="0"/>
          <w:divBdr>
            <w:top w:val="none" w:sz="0" w:space="0" w:color="auto"/>
            <w:left w:val="none" w:sz="0" w:space="0" w:color="auto"/>
            <w:bottom w:val="none" w:sz="0" w:space="0" w:color="auto"/>
            <w:right w:val="none" w:sz="0" w:space="0" w:color="auto"/>
          </w:divBdr>
        </w:div>
        <w:div w:id="1385984261">
          <w:marLeft w:val="950"/>
          <w:marRight w:val="0"/>
          <w:marTop w:val="86"/>
          <w:marBottom w:val="0"/>
          <w:divBdr>
            <w:top w:val="none" w:sz="0" w:space="0" w:color="auto"/>
            <w:left w:val="none" w:sz="0" w:space="0" w:color="auto"/>
            <w:bottom w:val="none" w:sz="0" w:space="0" w:color="auto"/>
            <w:right w:val="none" w:sz="0" w:space="0" w:color="auto"/>
          </w:divBdr>
        </w:div>
        <w:div w:id="1117791844">
          <w:marLeft w:val="950"/>
          <w:marRight w:val="0"/>
          <w:marTop w:val="86"/>
          <w:marBottom w:val="0"/>
          <w:divBdr>
            <w:top w:val="none" w:sz="0" w:space="0" w:color="auto"/>
            <w:left w:val="none" w:sz="0" w:space="0" w:color="auto"/>
            <w:bottom w:val="none" w:sz="0" w:space="0" w:color="auto"/>
            <w:right w:val="none" w:sz="0" w:space="0" w:color="auto"/>
          </w:divBdr>
        </w:div>
      </w:divsChild>
    </w:div>
    <w:div w:id="1406730971">
      <w:bodyDiv w:val="1"/>
      <w:marLeft w:val="0"/>
      <w:marRight w:val="0"/>
      <w:marTop w:val="0"/>
      <w:marBottom w:val="0"/>
      <w:divBdr>
        <w:top w:val="none" w:sz="0" w:space="0" w:color="auto"/>
        <w:left w:val="none" w:sz="0" w:space="0" w:color="auto"/>
        <w:bottom w:val="none" w:sz="0" w:space="0" w:color="auto"/>
        <w:right w:val="none" w:sz="0" w:space="0" w:color="auto"/>
      </w:divBdr>
      <w:divsChild>
        <w:div w:id="1995523371">
          <w:marLeft w:val="562"/>
          <w:marRight w:val="0"/>
          <w:marTop w:val="96"/>
          <w:marBottom w:val="0"/>
          <w:divBdr>
            <w:top w:val="none" w:sz="0" w:space="0" w:color="auto"/>
            <w:left w:val="none" w:sz="0" w:space="0" w:color="auto"/>
            <w:bottom w:val="none" w:sz="0" w:space="0" w:color="auto"/>
            <w:right w:val="none" w:sz="0" w:space="0" w:color="auto"/>
          </w:divBdr>
        </w:div>
        <w:div w:id="895092625">
          <w:marLeft w:val="562"/>
          <w:marRight w:val="0"/>
          <w:marTop w:val="96"/>
          <w:marBottom w:val="0"/>
          <w:divBdr>
            <w:top w:val="none" w:sz="0" w:space="0" w:color="auto"/>
            <w:left w:val="none" w:sz="0" w:space="0" w:color="auto"/>
            <w:bottom w:val="none" w:sz="0" w:space="0" w:color="auto"/>
            <w:right w:val="none" w:sz="0" w:space="0" w:color="auto"/>
          </w:divBdr>
        </w:div>
        <w:div w:id="70082322">
          <w:marLeft w:val="562"/>
          <w:marRight w:val="0"/>
          <w:marTop w:val="96"/>
          <w:marBottom w:val="0"/>
          <w:divBdr>
            <w:top w:val="none" w:sz="0" w:space="0" w:color="auto"/>
            <w:left w:val="none" w:sz="0" w:space="0" w:color="auto"/>
            <w:bottom w:val="none" w:sz="0" w:space="0" w:color="auto"/>
            <w:right w:val="none" w:sz="0" w:space="0" w:color="auto"/>
          </w:divBdr>
        </w:div>
      </w:divsChild>
    </w:div>
    <w:div w:id="1435053551">
      <w:bodyDiv w:val="1"/>
      <w:marLeft w:val="0"/>
      <w:marRight w:val="0"/>
      <w:marTop w:val="0"/>
      <w:marBottom w:val="0"/>
      <w:divBdr>
        <w:top w:val="none" w:sz="0" w:space="0" w:color="auto"/>
        <w:left w:val="none" w:sz="0" w:space="0" w:color="auto"/>
        <w:bottom w:val="none" w:sz="0" w:space="0" w:color="auto"/>
        <w:right w:val="none" w:sz="0" w:space="0" w:color="auto"/>
      </w:divBdr>
      <w:divsChild>
        <w:div w:id="1790396788">
          <w:marLeft w:val="950"/>
          <w:marRight w:val="0"/>
          <w:marTop w:val="86"/>
          <w:marBottom w:val="0"/>
          <w:divBdr>
            <w:top w:val="none" w:sz="0" w:space="0" w:color="auto"/>
            <w:left w:val="none" w:sz="0" w:space="0" w:color="auto"/>
            <w:bottom w:val="none" w:sz="0" w:space="0" w:color="auto"/>
            <w:right w:val="none" w:sz="0" w:space="0" w:color="auto"/>
          </w:divBdr>
        </w:div>
        <w:div w:id="1534925669">
          <w:marLeft w:val="950"/>
          <w:marRight w:val="0"/>
          <w:marTop w:val="86"/>
          <w:marBottom w:val="0"/>
          <w:divBdr>
            <w:top w:val="none" w:sz="0" w:space="0" w:color="auto"/>
            <w:left w:val="none" w:sz="0" w:space="0" w:color="auto"/>
            <w:bottom w:val="none" w:sz="0" w:space="0" w:color="auto"/>
            <w:right w:val="none" w:sz="0" w:space="0" w:color="auto"/>
          </w:divBdr>
        </w:div>
        <w:div w:id="274605394">
          <w:marLeft w:val="950"/>
          <w:marRight w:val="0"/>
          <w:marTop w:val="86"/>
          <w:marBottom w:val="0"/>
          <w:divBdr>
            <w:top w:val="none" w:sz="0" w:space="0" w:color="auto"/>
            <w:left w:val="none" w:sz="0" w:space="0" w:color="auto"/>
            <w:bottom w:val="none" w:sz="0" w:space="0" w:color="auto"/>
            <w:right w:val="none" w:sz="0" w:space="0" w:color="auto"/>
          </w:divBdr>
        </w:div>
      </w:divsChild>
    </w:div>
    <w:div w:id="1490906559">
      <w:bodyDiv w:val="1"/>
      <w:marLeft w:val="0"/>
      <w:marRight w:val="0"/>
      <w:marTop w:val="0"/>
      <w:marBottom w:val="0"/>
      <w:divBdr>
        <w:top w:val="none" w:sz="0" w:space="0" w:color="auto"/>
        <w:left w:val="none" w:sz="0" w:space="0" w:color="auto"/>
        <w:bottom w:val="none" w:sz="0" w:space="0" w:color="auto"/>
        <w:right w:val="none" w:sz="0" w:space="0" w:color="auto"/>
      </w:divBdr>
    </w:div>
    <w:div w:id="1496074184">
      <w:bodyDiv w:val="1"/>
      <w:marLeft w:val="0"/>
      <w:marRight w:val="0"/>
      <w:marTop w:val="0"/>
      <w:marBottom w:val="0"/>
      <w:divBdr>
        <w:top w:val="none" w:sz="0" w:space="0" w:color="auto"/>
        <w:left w:val="none" w:sz="0" w:space="0" w:color="auto"/>
        <w:bottom w:val="none" w:sz="0" w:space="0" w:color="auto"/>
        <w:right w:val="none" w:sz="0" w:space="0" w:color="auto"/>
      </w:divBdr>
    </w:div>
    <w:div w:id="1518932553">
      <w:bodyDiv w:val="1"/>
      <w:marLeft w:val="0"/>
      <w:marRight w:val="0"/>
      <w:marTop w:val="0"/>
      <w:marBottom w:val="0"/>
      <w:divBdr>
        <w:top w:val="none" w:sz="0" w:space="0" w:color="auto"/>
        <w:left w:val="none" w:sz="0" w:space="0" w:color="auto"/>
        <w:bottom w:val="none" w:sz="0" w:space="0" w:color="auto"/>
        <w:right w:val="none" w:sz="0" w:space="0" w:color="auto"/>
      </w:divBdr>
      <w:divsChild>
        <w:div w:id="645478213">
          <w:marLeft w:val="562"/>
          <w:marRight w:val="0"/>
          <w:marTop w:val="96"/>
          <w:marBottom w:val="0"/>
          <w:divBdr>
            <w:top w:val="none" w:sz="0" w:space="0" w:color="auto"/>
            <w:left w:val="none" w:sz="0" w:space="0" w:color="auto"/>
            <w:bottom w:val="none" w:sz="0" w:space="0" w:color="auto"/>
            <w:right w:val="none" w:sz="0" w:space="0" w:color="auto"/>
          </w:divBdr>
        </w:div>
        <w:div w:id="777913680">
          <w:marLeft w:val="950"/>
          <w:marRight w:val="0"/>
          <w:marTop w:val="86"/>
          <w:marBottom w:val="0"/>
          <w:divBdr>
            <w:top w:val="none" w:sz="0" w:space="0" w:color="auto"/>
            <w:left w:val="none" w:sz="0" w:space="0" w:color="auto"/>
            <w:bottom w:val="none" w:sz="0" w:space="0" w:color="auto"/>
            <w:right w:val="none" w:sz="0" w:space="0" w:color="auto"/>
          </w:divBdr>
        </w:div>
        <w:div w:id="1999530071">
          <w:marLeft w:val="950"/>
          <w:marRight w:val="0"/>
          <w:marTop w:val="86"/>
          <w:marBottom w:val="0"/>
          <w:divBdr>
            <w:top w:val="none" w:sz="0" w:space="0" w:color="auto"/>
            <w:left w:val="none" w:sz="0" w:space="0" w:color="auto"/>
            <w:bottom w:val="none" w:sz="0" w:space="0" w:color="auto"/>
            <w:right w:val="none" w:sz="0" w:space="0" w:color="auto"/>
          </w:divBdr>
        </w:div>
        <w:div w:id="1562518087">
          <w:marLeft w:val="562"/>
          <w:marRight w:val="0"/>
          <w:marTop w:val="96"/>
          <w:marBottom w:val="0"/>
          <w:divBdr>
            <w:top w:val="none" w:sz="0" w:space="0" w:color="auto"/>
            <w:left w:val="none" w:sz="0" w:space="0" w:color="auto"/>
            <w:bottom w:val="none" w:sz="0" w:space="0" w:color="auto"/>
            <w:right w:val="none" w:sz="0" w:space="0" w:color="auto"/>
          </w:divBdr>
        </w:div>
        <w:div w:id="711687024">
          <w:marLeft w:val="562"/>
          <w:marRight w:val="0"/>
          <w:marTop w:val="96"/>
          <w:marBottom w:val="0"/>
          <w:divBdr>
            <w:top w:val="none" w:sz="0" w:space="0" w:color="auto"/>
            <w:left w:val="none" w:sz="0" w:space="0" w:color="auto"/>
            <w:bottom w:val="none" w:sz="0" w:space="0" w:color="auto"/>
            <w:right w:val="none" w:sz="0" w:space="0" w:color="auto"/>
          </w:divBdr>
        </w:div>
        <w:div w:id="1609001692">
          <w:marLeft w:val="950"/>
          <w:marRight w:val="0"/>
          <w:marTop w:val="86"/>
          <w:marBottom w:val="0"/>
          <w:divBdr>
            <w:top w:val="none" w:sz="0" w:space="0" w:color="auto"/>
            <w:left w:val="none" w:sz="0" w:space="0" w:color="auto"/>
            <w:bottom w:val="none" w:sz="0" w:space="0" w:color="auto"/>
            <w:right w:val="none" w:sz="0" w:space="0" w:color="auto"/>
          </w:divBdr>
        </w:div>
        <w:div w:id="2136017299">
          <w:marLeft w:val="950"/>
          <w:marRight w:val="0"/>
          <w:marTop w:val="86"/>
          <w:marBottom w:val="0"/>
          <w:divBdr>
            <w:top w:val="none" w:sz="0" w:space="0" w:color="auto"/>
            <w:left w:val="none" w:sz="0" w:space="0" w:color="auto"/>
            <w:bottom w:val="none" w:sz="0" w:space="0" w:color="auto"/>
            <w:right w:val="none" w:sz="0" w:space="0" w:color="auto"/>
          </w:divBdr>
        </w:div>
      </w:divsChild>
    </w:div>
    <w:div w:id="1533571255">
      <w:bodyDiv w:val="1"/>
      <w:marLeft w:val="0"/>
      <w:marRight w:val="0"/>
      <w:marTop w:val="0"/>
      <w:marBottom w:val="0"/>
      <w:divBdr>
        <w:top w:val="none" w:sz="0" w:space="0" w:color="auto"/>
        <w:left w:val="none" w:sz="0" w:space="0" w:color="auto"/>
        <w:bottom w:val="none" w:sz="0" w:space="0" w:color="auto"/>
        <w:right w:val="none" w:sz="0" w:space="0" w:color="auto"/>
      </w:divBdr>
    </w:div>
    <w:div w:id="1594825835">
      <w:bodyDiv w:val="1"/>
      <w:marLeft w:val="0"/>
      <w:marRight w:val="0"/>
      <w:marTop w:val="0"/>
      <w:marBottom w:val="0"/>
      <w:divBdr>
        <w:top w:val="none" w:sz="0" w:space="0" w:color="auto"/>
        <w:left w:val="none" w:sz="0" w:space="0" w:color="auto"/>
        <w:bottom w:val="none" w:sz="0" w:space="0" w:color="auto"/>
        <w:right w:val="none" w:sz="0" w:space="0" w:color="auto"/>
      </w:divBdr>
    </w:div>
    <w:div w:id="1626110377">
      <w:bodyDiv w:val="1"/>
      <w:marLeft w:val="0"/>
      <w:marRight w:val="0"/>
      <w:marTop w:val="0"/>
      <w:marBottom w:val="0"/>
      <w:divBdr>
        <w:top w:val="none" w:sz="0" w:space="0" w:color="auto"/>
        <w:left w:val="none" w:sz="0" w:space="0" w:color="auto"/>
        <w:bottom w:val="none" w:sz="0" w:space="0" w:color="auto"/>
        <w:right w:val="none" w:sz="0" w:space="0" w:color="auto"/>
      </w:divBdr>
    </w:div>
    <w:div w:id="1640765487">
      <w:bodyDiv w:val="1"/>
      <w:marLeft w:val="0"/>
      <w:marRight w:val="0"/>
      <w:marTop w:val="0"/>
      <w:marBottom w:val="0"/>
      <w:divBdr>
        <w:top w:val="none" w:sz="0" w:space="0" w:color="auto"/>
        <w:left w:val="none" w:sz="0" w:space="0" w:color="auto"/>
        <w:bottom w:val="none" w:sz="0" w:space="0" w:color="auto"/>
        <w:right w:val="none" w:sz="0" w:space="0" w:color="auto"/>
      </w:divBdr>
    </w:div>
    <w:div w:id="1707411915">
      <w:bodyDiv w:val="1"/>
      <w:marLeft w:val="0"/>
      <w:marRight w:val="0"/>
      <w:marTop w:val="0"/>
      <w:marBottom w:val="0"/>
      <w:divBdr>
        <w:top w:val="none" w:sz="0" w:space="0" w:color="auto"/>
        <w:left w:val="none" w:sz="0" w:space="0" w:color="auto"/>
        <w:bottom w:val="none" w:sz="0" w:space="0" w:color="auto"/>
        <w:right w:val="none" w:sz="0" w:space="0" w:color="auto"/>
      </w:divBdr>
    </w:div>
    <w:div w:id="1793131741">
      <w:bodyDiv w:val="1"/>
      <w:marLeft w:val="0"/>
      <w:marRight w:val="0"/>
      <w:marTop w:val="0"/>
      <w:marBottom w:val="0"/>
      <w:divBdr>
        <w:top w:val="none" w:sz="0" w:space="0" w:color="auto"/>
        <w:left w:val="none" w:sz="0" w:space="0" w:color="auto"/>
        <w:bottom w:val="none" w:sz="0" w:space="0" w:color="auto"/>
        <w:right w:val="none" w:sz="0" w:space="0" w:color="auto"/>
      </w:divBdr>
      <w:divsChild>
        <w:div w:id="217739764">
          <w:marLeft w:val="562"/>
          <w:marRight w:val="0"/>
          <w:marTop w:val="96"/>
          <w:marBottom w:val="0"/>
          <w:divBdr>
            <w:top w:val="none" w:sz="0" w:space="0" w:color="auto"/>
            <w:left w:val="none" w:sz="0" w:space="0" w:color="auto"/>
            <w:bottom w:val="none" w:sz="0" w:space="0" w:color="auto"/>
            <w:right w:val="none" w:sz="0" w:space="0" w:color="auto"/>
          </w:divBdr>
        </w:div>
        <w:div w:id="1461462622">
          <w:marLeft w:val="950"/>
          <w:marRight w:val="0"/>
          <w:marTop w:val="86"/>
          <w:marBottom w:val="0"/>
          <w:divBdr>
            <w:top w:val="none" w:sz="0" w:space="0" w:color="auto"/>
            <w:left w:val="none" w:sz="0" w:space="0" w:color="auto"/>
            <w:bottom w:val="none" w:sz="0" w:space="0" w:color="auto"/>
            <w:right w:val="none" w:sz="0" w:space="0" w:color="auto"/>
          </w:divBdr>
        </w:div>
        <w:div w:id="61876899">
          <w:marLeft w:val="950"/>
          <w:marRight w:val="0"/>
          <w:marTop w:val="86"/>
          <w:marBottom w:val="0"/>
          <w:divBdr>
            <w:top w:val="none" w:sz="0" w:space="0" w:color="auto"/>
            <w:left w:val="none" w:sz="0" w:space="0" w:color="auto"/>
            <w:bottom w:val="none" w:sz="0" w:space="0" w:color="auto"/>
            <w:right w:val="none" w:sz="0" w:space="0" w:color="auto"/>
          </w:divBdr>
        </w:div>
        <w:div w:id="1717849111">
          <w:marLeft w:val="562"/>
          <w:marRight w:val="0"/>
          <w:marTop w:val="96"/>
          <w:marBottom w:val="0"/>
          <w:divBdr>
            <w:top w:val="none" w:sz="0" w:space="0" w:color="auto"/>
            <w:left w:val="none" w:sz="0" w:space="0" w:color="auto"/>
            <w:bottom w:val="none" w:sz="0" w:space="0" w:color="auto"/>
            <w:right w:val="none" w:sz="0" w:space="0" w:color="auto"/>
          </w:divBdr>
        </w:div>
        <w:div w:id="2093502241">
          <w:marLeft w:val="950"/>
          <w:marRight w:val="0"/>
          <w:marTop w:val="86"/>
          <w:marBottom w:val="0"/>
          <w:divBdr>
            <w:top w:val="none" w:sz="0" w:space="0" w:color="auto"/>
            <w:left w:val="none" w:sz="0" w:space="0" w:color="auto"/>
            <w:bottom w:val="none" w:sz="0" w:space="0" w:color="auto"/>
            <w:right w:val="none" w:sz="0" w:space="0" w:color="auto"/>
          </w:divBdr>
        </w:div>
        <w:div w:id="648436575">
          <w:marLeft w:val="950"/>
          <w:marRight w:val="0"/>
          <w:marTop w:val="86"/>
          <w:marBottom w:val="0"/>
          <w:divBdr>
            <w:top w:val="none" w:sz="0" w:space="0" w:color="auto"/>
            <w:left w:val="none" w:sz="0" w:space="0" w:color="auto"/>
            <w:bottom w:val="none" w:sz="0" w:space="0" w:color="auto"/>
            <w:right w:val="none" w:sz="0" w:space="0" w:color="auto"/>
          </w:divBdr>
        </w:div>
      </w:divsChild>
    </w:div>
    <w:div w:id="1825975039">
      <w:bodyDiv w:val="1"/>
      <w:marLeft w:val="0"/>
      <w:marRight w:val="0"/>
      <w:marTop w:val="0"/>
      <w:marBottom w:val="0"/>
      <w:divBdr>
        <w:top w:val="none" w:sz="0" w:space="0" w:color="auto"/>
        <w:left w:val="none" w:sz="0" w:space="0" w:color="auto"/>
        <w:bottom w:val="none" w:sz="0" w:space="0" w:color="auto"/>
        <w:right w:val="none" w:sz="0" w:space="0" w:color="auto"/>
      </w:divBdr>
    </w:div>
    <w:div w:id="1905481410">
      <w:bodyDiv w:val="1"/>
      <w:marLeft w:val="0"/>
      <w:marRight w:val="0"/>
      <w:marTop w:val="0"/>
      <w:marBottom w:val="0"/>
      <w:divBdr>
        <w:top w:val="none" w:sz="0" w:space="0" w:color="auto"/>
        <w:left w:val="none" w:sz="0" w:space="0" w:color="auto"/>
        <w:bottom w:val="none" w:sz="0" w:space="0" w:color="auto"/>
        <w:right w:val="none" w:sz="0" w:space="0" w:color="auto"/>
      </w:divBdr>
      <w:divsChild>
        <w:div w:id="1062873360">
          <w:marLeft w:val="562"/>
          <w:marRight w:val="0"/>
          <w:marTop w:val="96"/>
          <w:marBottom w:val="0"/>
          <w:divBdr>
            <w:top w:val="none" w:sz="0" w:space="0" w:color="auto"/>
            <w:left w:val="none" w:sz="0" w:space="0" w:color="auto"/>
            <w:bottom w:val="none" w:sz="0" w:space="0" w:color="auto"/>
            <w:right w:val="none" w:sz="0" w:space="0" w:color="auto"/>
          </w:divBdr>
        </w:div>
        <w:div w:id="2086030493">
          <w:marLeft w:val="950"/>
          <w:marRight w:val="0"/>
          <w:marTop w:val="86"/>
          <w:marBottom w:val="0"/>
          <w:divBdr>
            <w:top w:val="none" w:sz="0" w:space="0" w:color="auto"/>
            <w:left w:val="none" w:sz="0" w:space="0" w:color="auto"/>
            <w:bottom w:val="none" w:sz="0" w:space="0" w:color="auto"/>
            <w:right w:val="none" w:sz="0" w:space="0" w:color="auto"/>
          </w:divBdr>
        </w:div>
        <w:div w:id="146169363">
          <w:marLeft w:val="950"/>
          <w:marRight w:val="0"/>
          <w:marTop w:val="86"/>
          <w:marBottom w:val="0"/>
          <w:divBdr>
            <w:top w:val="none" w:sz="0" w:space="0" w:color="auto"/>
            <w:left w:val="none" w:sz="0" w:space="0" w:color="auto"/>
            <w:bottom w:val="none" w:sz="0" w:space="0" w:color="auto"/>
            <w:right w:val="none" w:sz="0" w:space="0" w:color="auto"/>
          </w:divBdr>
        </w:div>
        <w:div w:id="1878538727">
          <w:marLeft w:val="950"/>
          <w:marRight w:val="0"/>
          <w:marTop w:val="86"/>
          <w:marBottom w:val="0"/>
          <w:divBdr>
            <w:top w:val="none" w:sz="0" w:space="0" w:color="auto"/>
            <w:left w:val="none" w:sz="0" w:space="0" w:color="auto"/>
            <w:bottom w:val="none" w:sz="0" w:space="0" w:color="auto"/>
            <w:right w:val="none" w:sz="0" w:space="0" w:color="auto"/>
          </w:divBdr>
        </w:div>
      </w:divsChild>
    </w:div>
    <w:div w:id="1947687345">
      <w:bodyDiv w:val="1"/>
      <w:marLeft w:val="0"/>
      <w:marRight w:val="0"/>
      <w:marTop w:val="0"/>
      <w:marBottom w:val="0"/>
      <w:divBdr>
        <w:top w:val="none" w:sz="0" w:space="0" w:color="auto"/>
        <w:left w:val="none" w:sz="0" w:space="0" w:color="auto"/>
        <w:bottom w:val="none" w:sz="0" w:space="0" w:color="auto"/>
        <w:right w:val="none" w:sz="0" w:space="0" w:color="auto"/>
      </w:divBdr>
    </w:div>
    <w:div w:id="2004889311">
      <w:bodyDiv w:val="1"/>
      <w:marLeft w:val="0"/>
      <w:marRight w:val="0"/>
      <w:marTop w:val="0"/>
      <w:marBottom w:val="0"/>
      <w:divBdr>
        <w:top w:val="none" w:sz="0" w:space="0" w:color="auto"/>
        <w:left w:val="none" w:sz="0" w:space="0" w:color="auto"/>
        <w:bottom w:val="none" w:sz="0" w:space="0" w:color="auto"/>
        <w:right w:val="none" w:sz="0" w:space="0" w:color="auto"/>
      </w:divBdr>
    </w:div>
    <w:div w:id="2047414262">
      <w:bodyDiv w:val="1"/>
      <w:marLeft w:val="0"/>
      <w:marRight w:val="0"/>
      <w:marTop w:val="0"/>
      <w:marBottom w:val="0"/>
      <w:divBdr>
        <w:top w:val="none" w:sz="0" w:space="0" w:color="auto"/>
        <w:left w:val="none" w:sz="0" w:space="0" w:color="auto"/>
        <w:bottom w:val="none" w:sz="0" w:space="0" w:color="auto"/>
        <w:right w:val="none" w:sz="0" w:space="0" w:color="auto"/>
      </w:divBdr>
      <w:divsChild>
        <w:div w:id="817571811">
          <w:marLeft w:val="562"/>
          <w:marRight w:val="0"/>
          <w:marTop w:val="96"/>
          <w:marBottom w:val="0"/>
          <w:divBdr>
            <w:top w:val="none" w:sz="0" w:space="0" w:color="auto"/>
            <w:left w:val="none" w:sz="0" w:space="0" w:color="auto"/>
            <w:bottom w:val="none" w:sz="0" w:space="0" w:color="auto"/>
            <w:right w:val="none" w:sz="0" w:space="0" w:color="auto"/>
          </w:divBdr>
        </w:div>
        <w:div w:id="658928929">
          <w:marLeft w:val="950"/>
          <w:marRight w:val="0"/>
          <w:marTop w:val="86"/>
          <w:marBottom w:val="0"/>
          <w:divBdr>
            <w:top w:val="none" w:sz="0" w:space="0" w:color="auto"/>
            <w:left w:val="none" w:sz="0" w:space="0" w:color="auto"/>
            <w:bottom w:val="none" w:sz="0" w:space="0" w:color="auto"/>
            <w:right w:val="none" w:sz="0" w:space="0" w:color="auto"/>
          </w:divBdr>
        </w:div>
        <w:div w:id="264466127">
          <w:marLeft w:val="1138"/>
          <w:marRight w:val="0"/>
          <w:marTop w:val="77"/>
          <w:marBottom w:val="0"/>
          <w:divBdr>
            <w:top w:val="none" w:sz="0" w:space="0" w:color="auto"/>
            <w:left w:val="none" w:sz="0" w:space="0" w:color="auto"/>
            <w:bottom w:val="none" w:sz="0" w:space="0" w:color="auto"/>
            <w:right w:val="none" w:sz="0" w:space="0" w:color="auto"/>
          </w:divBdr>
        </w:div>
        <w:div w:id="1442410112">
          <w:marLeft w:val="1138"/>
          <w:marRight w:val="0"/>
          <w:marTop w:val="77"/>
          <w:marBottom w:val="0"/>
          <w:divBdr>
            <w:top w:val="none" w:sz="0" w:space="0" w:color="auto"/>
            <w:left w:val="none" w:sz="0" w:space="0" w:color="auto"/>
            <w:bottom w:val="none" w:sz="0" w:space="0" w:color="auto"/>
            <w:right w:val="none" w:sz="0" w:space="0" w:color="auto"/>
          </w:divBdr>
        </w:div>
        <w:div w:id="988748088">
          <w:marLeft w:val="950"/>
          <w:marRight w:val="0"/>
          <w:marTop w:val="86"/>
          <w:marBottom w:val="0"/>
          <w:divBdr>
            <w:top w:val="none" w:sz="0" w:space="0" w:color="auto"/>
            <w:left w:val="none" w:sz="0" w:space="0" w:color="auto"/>
            <w:bottom w:val="none" w:sz="0" w:space="0" w:color="auto"/>
            <w:right w:val="none" w:sz="0" w:space="0" w:color="auto"/>
          </w:divBdr>
        </w:div>
        <w:div w:id="1910798062">
          <w:marLeft w:val="1138"/>
          <w:marRight w:val="0"/>
          <w:marTop w:val="77"/>
          <w:marBottom w:val="0"/>
          <w:divBdr>
            <w:top w:val="none" w:sz="0" w:space="0" w:color="auto"/>
            <w:left w:val="none" w:sz="0" w:space="0" w:color="auto"/>
            <w:bottom w:val="none" w:sz="0" w:space="0" w:color="auto"/>
            <w:right w:val="none" w:sz="0" w:space="0" w:color="auto"/>
          </w:divBdr>
        </w:div>
        <w:div w:id="628171598">
          <w:marLeft w:val="1138"/>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30239-A3C2-422E-9AC1-D76AFC7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1445</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36</cp:revision>
  <dcterms:created xsi:type="dcterms:W3CDTF">2024-11-07T23:47:00Z</dcterms:created>
  <dcterms:modified xsi:type="dcterms:W3CDTF">2025-02-06T00:39:00Z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2024-05-06T19:44:38Z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9cc927c9-385b-4927-8bbe-ebe27021670c</vt:lpwstr>
  </property>
  <property fmtid="{D5CDD505-2E9C-101B-9397-08002B2CF9AE}" pid="8" name="MSIP_Label_278005ce-31f4-4f90-bc26-ec23758efcb0_ContentBits">
    <vt:lpwstr>0</vt:lpwstr>
  </property>
</Properties>
</file>